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741E6" w14:textId="77777777" w:rsidR="00CB13D0" w:rsidRDefault="00CB13D0" w:rsidP="00CB13D0">
      <w:pPr>
        <w:rPr>
          <w:b/>
          <w:bCs/>
        </w:rPr>
      </w:pPr>
    </w:p>
    <w:p w14:paraId="0B7F7440" w14:textId="339B78FE" w:rsidR="00B635B8" w:rsidRDefault="00B635B8" w:rsidP="00CB13D0">
      <w:pPr>
        <w:rPr>
          <w:b/>
          <w:bCs/>
        </w:rPr>
      </w:pPr>
      <w:r>
        <w:rPr>
          <w:b/>
          <w:bCs/>
        </w:rPr>
        <w:t>+</w:t>
      </w:r>
    </w:p>
    <w:p w14:paraId="5E1279EF" w14:textId="7C1F8BD7" w:rsidR="00B635B8" w:rsidRDefault="00B635B8" w:rsidP="00CB13D0">
      <w:pPr>
        <w:rPr>
          <w:b/>
          <w:bCs/>
        </w:rPr>
      </w:pPr>
      <w:r>
        <w:rPr>
          <w:b/>
          <w:bCs/>
        </w:rPr>
        <w:t>..</w:t>
      </w:r>
    </w:p>
    <w:p w14:paraId="2AD7CA34" w14:textId="77777777" w:rsidR="00CB13D0" w:rsidRDefault="00CB13D0" w:rsidP="00CB13D0">
      <w:pPr>
        <w:rPr>
          <w:b/>
          <w:bCs/>
        </w:rPr>
      </w:pPr>
    </w:p>
    <w:p w14:paraId="337508D4" w14:textId="77777777" w:rsidR="00CB13D0" w:rsidRPr="001358E4" w:rsidRDefault="00CB13D0" w:rsidP="00CB13D0">
      <w:pPr>
        <w:rPr>
          <w:b/>
          <w:bCs/>
        </w:rPr>
      </w:pPr>
    </w:p>
    <w:tbl>
      <w:tblPr>
        <w:tblStyle w:val="TableGrid"/>
        <w:tblpPr w:leftFromText="180" w:rightFromText="180" w:vertAnchor="text" w:tblpX="137" w:tblpY="1"/>
        <w:tblOverlap w:val="nev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none" w:sz="0" w:space="0" w:color="auto"/>
          <w:right w:val="single" w:sz="4" w:space="0" w:color="FFFFFF" w:themeColor="background1"/>
          <w:insideH w:val="single" w:sz="4" w:space="0" w:color="0070F1" w:themeColor="accent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1073"/>
        <w:gridCol w:w="1073"/>
        <w:gridCol w:w="1073"/>
        <w:gridCol w:w="1073"/>
        <w:gridCol w:w="1073"/>
        <w:gridCol w:w="1073"/>
        <w:gridCol w:w="1073"/>
      </w:tblGrid>
      <w:tr w:rsidR="00CB13D0" w:rsidRPr="001358E4" w14:paraId="71323AED" w14:textId="77777777" w:rsidTr="2E04B10C">
        <w:tc>
          <w:tcPr>
            <w:tcW w:w="1980" w:type="dxa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auto"/>
            <w:vAlign w:val="center"/>
          </w:tcPr>
          <w:p w14:paraId="2BE081FC" w14:textId="77777777" w:rsidR="00CB13D0" w:rsidRPr="001358E4" w:rsidRDefault="00CB13D0">
            <w:pPr>
              <w:pStyle w:val="Tableheading"/>
            </w:pPr>
            <w:r w:rsidRPr="001358E4">
              <w:t>Position</w:t>
            </w:r>
          </w:p>
        </w:tc>
        <w:tc>
          <w:tcPr>
            <w:tcW w:w="7511" w:type="dxa"/>
            <w:gridSpan w:val="7"/>
            <w:tcBorders>
              <w:top w:val="single" w:sz="8" w:space="0" w:color="0070F1" w:themeColor="accent1"/>
              <w:bottom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5EE779A3" w14:textId="0A564C50" w:rsidR="00CB13D0" w:rsidRPr="001358E4" w:rsidRDefault="00CB13D0">
            <w:pPr>
              <w:spacing w:before="120"/>
              <w:rPr>
                <w:b/>
                <w:bCs/>
              </w:rPr>
            </w:pPr>
            <w:r w:rsidRPr="00451E8A">
              <w:rPr>
                <w:b/>
                <w:bCs/>
              </w:rPr>
              <w:t xml:space="preserve">Digital </w:t>
            </w:r>
            <w:r w:rsidR="00BE7F10">
              <w:rPr>
                <w:b/>
                <w:bCs/>
              </w:rPr>
              <w:t>Producer</w:t>
            </w:r>
          </w:p>
        </w:tc>
      </w:tr>
      <w:tr w:rsidR="00E23290" w:rsidRPr="001358E4" w14:paraId="412784B4" w14:textId="77777777" w:rsidTr="2E04B10C">
        <w:tc>
          <w:tcPr>
            <w:tcW w:w="1980" w:type="dxa"/>
            <w:tcBorders>
              <w:top w:val="single" w:sz="12" w:space="0" w:color="0070F1" w:themeColor="accent1"/>
            </w:tcBorders>
            <w:shd w:val="clear" w:color="auto" w:fill="auto"/>
            <w:vAlign w:val="center"/>
          </w:tcPr>
          <w:p w14:paraId="2F0B98B3" w14:textId="77777777" w:rsidR="00E23290" w:rsidRPr="001358E4" w:rsidRDefault="00E23290" w:rsidP="00E23290">
            <w:pPr>
              <w:pStyle w:val="Tableheading"/>
            </w:pPr>
            <w:r>
              <w:t>R</w:t>
            </w:r>
            <w:r w:rsidRPr="001358E4">
              <w:t>eports to</w:t>
            </w:r>
          </w:p>
        </w:tc>
        <w:tc>
          <w:tcPr>
            <w:tcW w:w="7511" w:type="dxa"/>
            <w:gridSpan w:val="7"/>
            <w:tcBorders>
              <w:top w:val="single" w:sz="12" w:space="0" w:color="0070F1" w:themeColor="accent1"/>
            </w:tcBorders>
            <w:shd w:val="clear" w:color="auto" w:fill="FFFFFF" w:themeFill="background2"/>
            <w:vAlign w:val="center"/>
          </w:tcPr>
          <w:p w14:paraId="6AEDD594" w14:textId="53A4DF84" w:rsidR="00E23290" w:rsidRPr="001358E4" w:rsidRDefault="00E23290" w:rsidP="00E23290">
            <w:pPr>
              <w:spacing w:before="120"/>
              <w:rPr>
                <w:b/>
                <w:bCs/>
              </w:rPr>
            </w:pPr>
            <w:r w:rsidRPr="00E35308">
              <w:rPr>
                <w:b/>
                <w:bCs/>
              </w:rPr>
              <w:t>Digital Experience and Implementation Manager</w:t>
            </w:r>
          </w:p>
        </w:tc>
      </w:tr>
      <w:tr w:rsidR="00CB13D0" w:rsidRPr="001358E4" w14:paraId="1213C23D" w14:textId="77777777" w:rsidTr="2E04B10C">
        <w:tc>
          <w:tcPr>
            <w:tcW w:w="1980" w:type="dxa"/>
            <w:shd w:val="clear" w:color="auto" w:fill="auto"/>
            <w:vAlign w:val="center"/>
          </w:tcPr>
          <w:p w14:paraId="241AC3A3" w14:textId="77777777" w:rsidR="00CB13D0" w:rsidRPr="001358E4" w:rsidRDefault="00CB13D0">
            <w:pPr>
              <w:pStyle w:val="Tableheading"/>
            </w:pPr>
            <w:r w:rsidRPr="001358E4">
              <w:t>Work level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31CFFA50" w14:textId="7F3931FE" w:rsidR="00CB13D0" w:rsidRPr="001358E4" w:rsidRDefault="00CB13D0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1 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12C2AE73" w14:textId="42778BC1" w:rsidR="00CB13D0" w:rsidRPr="001358E4" w:rsidRDefault="00CB13D0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2 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51AB2E05" w14:textId="07CC8FD2" w:rsidR="00CB13D0" w:rsidRPr="001358E4" w:rsidRDefault="00CB13D0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3 </w:t>
            </w:r>
            <w:r w:rsidR="002F245F">
              <w:rPr>
                <w:rFonts w:cstheme="minorHAnsi"/>
                <w:b/>
                <w:bCs/>
              </w:rPr>
              <w:t>√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2F115128" w14:textId="24298C03" w:rsidR="00CB13D0" w:rsidRPr="001358E4" w:rsidRDefault="00CB13D0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 xml:space="preserve">4 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46632F1E" w14:textId="68ED2448" w:rsidR="00CB13D0" w:rsidRPr="001358E4" w:rsidRDefault="00CB13D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1358E4">
              <w:rPr>
                <w:b/>
                <w:bCs/>
              </w:rPr>
              <w:t xml:space="preserve"> 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66136597" w14:textId="6C95CC26" w:rsidR="00CB13D0" w:rsidRPr="001358E4" w:rsidRDefault="00CB13D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1358E4">
              <w:rPr>
                <w:b/>
                <w:bCs/>
              </w:rPr>
              <w:t xml:space="preserve"> </w:t>
            </w:r>
          </w:p>
        </w:tc>
        <w:tc>
          <w:tcPr>
            <w:tcW w:w="1073" w:type="dxa"/>
            <w:shd w:val="clear" w:color="auto" w:fill="FFFFFF" w:themeFill="background2"/>
            <w:vAlign w:val="center"/>
          </w:tcPr>
          <w:p w14:paraId="112D4DF1" w14:textId="49C5C085" w:rsidR="00CB13D0" w:rsidRPr="001358E4" w:rsidRDefault="00CB13D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1358E4">
              <w:rPr>
                <w:b/>
                <w:bCs/>
              </w:rPr>
              <w:t xml:space="preserve"> </w:t>
            </w:r>
          </w:p>
        </w:tc>
      </w:tr>
      <w:tr w:rsidR="00CB13D0" w:rsidRPr="001358E4" w14:paraId="272A10A7" w14:textId="77777777" w:rsidTr="2E04B10C">
        <w:tc>
          <w:tcPr>
            <w:tcW w:w="1980" w:type="dxa"/>
            <w:shd w:val="clear" w:color="auto" w:fill="auto"/>
            <w:vAlign w:val="center"/>
          </w:tcPr>
          <w:p w14:paraId="1B0F4DAB" w14:textId="77777777" w:rsidR="00CB13D0" w:rsidRPr="001358E4" w:rsidRDefault="00CB13D0">
            <w:pPr>
              <w:pStyle w:val="Tableheading"/>
            </w:pPr>
            <w:r>
              <w:t>T</w:t>
            </w:r>
            <w:r w:rsidRPr="001358E4">
              <w:t>eam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352352BE" w14:textId="77777777" w:rsidR="00CB13D0" w:rsidRPr="001358E4" w:rsidRDefault="00CB13D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Digital</w:t>
            </w:r>
          </w:p>
        </w:tc>
      </w:tr>
      <w:tr w:rsidR="00CB13D0" w:rsidRPr="001358E4" w14:paraId="0D1C62DE" w14:textId="77777777" w:rsidTr="2E04B10C">
        <w:tc>
          <w:tcPr>
            <w:tcW w:w="1980" w:type="dxa"/>
            <w:shd w:val="clear" w:color="auto" w:fill="auto"/>
            <w:vAlign w:val="center"/>
          </w:tcPr>
          <w:p w14:paraId="13CD910A" w14:textId="77777777" w:rsidR="00CB13D0" w:rsidRPr="001358E4" w:rsidRDefault="00CB13D0">
            <w:pPr>
              <w:pStyle w:val="Tableheading"/>
            </w:pPr>
            <w:r w:rsidRPr="001358E4">
              <w:t>Group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5041F337" w14:textId="77777777" w:rsidR="00CB13D0" w:rsidRPr="001358E4" w:rsidRDefault="00CB13D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Centre of Excellence</w:t>
            </w:r>
          </w:p>
        </w:tc>
      </w:tr>
      <w:tr w:rsidR="00CB13D0" w:rsidRPr="001358E4" w14:paraId="72FE10A6" w14:textId="77777777" w:rsidTr="2E04B10C">
        <w:tc>
          <w:tcPr>
            <w:tcW w:w="1980" w:type="dxa"/>
            <w:shd w:val="clear" w:color="auto" w:fill="auto"/>
            <w:vAlign w:val="center"/>
          </w:tcPr>
          <w:p w14:paraId="1509A8FB" w14:textId="77777777" w:rsidR="00CB13D0" w:rsidRPr="001358E4" w:rsidRDefault="00CB13D0">
            <w:pPr>
              <w:pStyle w:val="Tableheading"/>
            </w:pPr>
            <w:r w:rsidRPr="001358E4">
              <w:t>Location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2EA45FDB" w14:textId="77777777" w:rsidR="00CB13D0" w:rsidRPr="001358E4" w:rsidRDefault="00CB13D0">
            <w:pPr>
              <w:spacing w:before="120"/>
              <w:rPr>
                <w:b/>
                <w:bCs/>
              </w:rPr>
            </w:pPr>
            <w:r w:rsidRPr="001358E4">
              <w:rPr>
                <w:b/>
                <w:bCs/>
              </w:rPr>
              <w:t>Onsite at the Hub in Melbourne CBD or Hybrid</w:t>
            </w:r>
          </w:p>
        </w:tc>
      </w:tr>
      <w:tr w:rsidR="00CB13D0" w:rsidRPr="001358E4" w14:paraId="122052F8" w14:textId="77777777" w:rsidTr="2E04B10C">
        <w:tc>
          <w:tcPr>
            <w:tcW w:w="1980" w:type="dxa"/>
            <w:shd w:val="clear" w:color="auto" w:fill="auto"/>
            <w:vAlign w:val="center"/>
          </w:tcPr>
          <w:p w14:paraId="17D1A412" w14:textId="77777777" w:rsidR="00CB13D0" w:rsidRPr="001358E4" w:rsidRDefault="00CB13D0">
            <w:pPr>
              <w:pStyle w:val="Tableheading"/>
            </w:pPr>
            <w:r w:rsidRPr="001358E4">
              <w:t>Direct reports</w:t>
            </w:r>
          </w:p>
        </w:tc>
        <w:tc>
          <w:tcPr>
            <w:tcW w:w="7511" w:type="dxa"/>
            <w:gridSpan w:val="7"/>
            <w:shd w:val="clear" w:color="auto" w:fill="FFFFFF" w:themeFill="background2"/>
            <w:vAlign w:val="center"/>
          </w:tcPr>
          <w:p w14:paraId="60901271" w14:textId="534D4694" w:rsidR="00CB13D0" w:rsidRPr="001358E4" w:rsidRDefault="001F3C40">
            <w:pPr>
              <w:spacing w:before="120"/>
              <w:rPr>
                <w:b/>
                <w:bCs/>
              </w:rPr>
            </w:pPr>
            <w:r>
              <w:rPr>
                <w:b/>
                <w:bCs/>
              </w:rPr>
              <w:t>Nil</w:t>
            </w:r>
          </w:p>
        </w:tc>
      </w:tr>
      <w:tr w:rsidR="00CB13D0" w14:paraId="28CA5FC8" w14:textId="77777777" w:rsidTr="2E04B10C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7D1BA65E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</w:pPr>
            <w:r>
              <w:t>Purpose of the position and link to strategy</w:t>
            </w:r>
          </w:p>
        </w:tc>
      </w:tr>
      <w:tr w:rsidR="00CB13D0" w14:paraId="421338EC" w14:textId="77777777" w:rsidTr="2E04B10C">
        <w:trPr>
          <w:trHeight w:val="231"/>
        </w:trPr>
        <w:tc>
          <w:tcPr>
            <w:tcW w:w="9491" w:type="dxa"/>
            <w:gridSpan w:val="8"/>
            <w:shd w:val="clear" w:color="auto" w:fill="auto"/>
          </w:tcPr>
          <w:p w14:paraId="23384DF3" w14:textId="214E346E" w:rsidR="00CB13D0" w:rsidRPr="00E44B6D" w:rsidRDefault="00E93B98" w:rsidP="001F3C40">
            <w:pPr>
              <w:spacing w:before="120"/>
              <w:rPr>
                <w:rFonts w:eastAsia="Times New Roman"/>
                <w:color w:val="000000" w:themeColor="text2"/>
                <w:lang w:eastAsia="en-GB"/>
              </w:rPr>
            </w:pPr>
            <w:r w:rsidRPr="00E93B98">
              <w:rPr>
                <w:rFonts w:eastAsia="Times New Roman"/>
                <w:color w:val="000000" w:themeColor="text2"/>
                <w:lang w:eastAsia="en-GB"/>
              </w:rPr>
              <w:t>The Digital Producer plays a crucial role in executing our digital strategy by serving as the operational backbone for our digital projects. Working in tandem with internal clients, CX teams, content specialists</w:t>
            </w:r>
            <w:r w:rsidR="00180973">
              <w:rPr>
                <w:rFonts w:eastAsia="Times New Roman"/>
                <w:color w:val="000000" w:themeColor="text2"/>
                <w:lang w:eastAsia="en-GB"/>
              </w:rPr>
              <w:t xml:space="preserve"> and dev</w:t>
            </w:r>
            <w:r w:rsidR="00E27C15">
              <w:rPr>
                <w:rFonts w:eastAsia="Times New Roman"/>
                <w:color w:val="000000" w:themeColor="text2"/>
                <w:lang w:eastAsia="en-GB"/>
              </w:rPr>
              <w:t>elopment</w:t>
            </w:r>
            <w:r w:rsidR="00180973">
              <w:rPr>
                <w:rFonts w:eastAsia="Times New Roman"/>
                <w:color w:val="000000" w:themeColor="text2"/>
                <w:lang w:eastAsia="en-GB"/>
              </w:rPr>
              <w:t xml:space="preserve"> specialists</w:t>
            </w:r>
            <w:r w:rsidRPr="00E93B98">
              <w:rPr>
                <w:rFonts w:eastAsia="Times New Roman"/>
                <w:color w:val="000000" w:themeColor="text2"/>
                <w:lang w:eastAsia="en-GB"/>
              </w:rPr>
              <w:t>, this role focuses on delivering simple, accessible, and user-friendly digital products</w:t>
            </w:r>
            <w:r w:rsidR="00180973">
              <w:rPr>
                <w:rFonts w:eastAsia="Times New Roman"/>
                <w:color w:val="000000" w:themeColor="text2"/>
                <w:lang w:eastAsia="en-GB"/>
              </w:rPr>
              <w:t xml:space="preserve"> across the Beyond Blue ecosystem</w:t>
            </w:r>
            <w:r w:rsidRPr="00E93B98">
              <w:rPr>
                <w:rFonts w:eastAsia="Times New Roman"/>
                <w:color w:val="000000" w:themeColor="text2"/>
                <w:lang w:eastAsia="en-GB"/>
              </w:rPr>
              <w:t>. The Digital Producer will drive agile development processes to ensure that web applications and content not only meet but exceed business requirements and timelines.</w:t>
            </w:r>
          </w:p>
        </w:tc>
      </w:tr>
      <w:tr w:rsidR="00CB13D0" w14:paraId="7B09858C" w14:textId="77777777" w:rsidTr="2E04B10C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767B80CF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</w:pPr>
            <w:r>
              <w:t>Key accountabilities of position</w:t>
            </w:r>
          </w:p>
        </w:tc>
      </w:tr>
      <w:tr w:rsidR="00CB13D0" w14:paraId="2DFE71EE" w14:textId="77777777" w:rsidTr="2E04B10C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6B68049F" w14:textId="43970B54" w:rsidR="3FD50C02" w:rsidRDefault="3FD50C02" w:rsidP="2E04B10C">
            <w:pPr>
              <w:pStyle w:val="Tableheading"/>
            </w:pPr>
            <w:r>
              <w:t>Content Management System (CMS) Support</w:t>
            </w:r>
          </w:p>
          <w:p w14:paraId="1976DD6A" w14:textId="50E63FD0" w:rsidR="3FD50C02" w:rsidRDefault="3FD50C02" w:rsidP="2E04B10C">
            <w:pPr>
              <w:pStyle w:val="Bullets"/>
            </w:pPr>
            <w:r>
              <w:t xml:space="preserve">Ensuring the accuracy and integrity of content within the CMS, including text, images, videos, and other digital assets. </w:t>
            </w:r>
          </w:p>
          <w:p w14:paraId="2C8F2D51" w14:textId="4DC4707E" w:rsidR="3FD50C02" w:rsidRDefault="3FD50C02" w:rsidP="2E04B10C">
            <w:pPr>
              <w:pStyle w:val="ListParagraph"/>
            </w:pPr>
            <w:r>
              <w:t xml:space="preserve">Regularly reviewing and updating content to keep it current, relevant, and in compliance with organizational guidelines and industry standards. </w:t>
            </w:r>
          </w:p>
          <w:p w14:paraId="7ED2132B" w14:textId="14D32C67" w:rsidR="3FD50C02" w:rsidRDefault="3FD50C02" w:rsidP="2E04B10C">
            <w:pPr>
              <w:pStyle w:val="ListParagraph"/>
            </w:pPr>
            <w:r>
              <w:t>Collaborating with content creators, editors, and stakeholders to maintain a consistent and engaging user experience on the website through the CMS.</w:t>
            </w:r>
          </w:p>
          <w:p w14:paraId="190A0426" w14:textId="332EF884" w:rsidR="7F90F060" w:rsidRDefault="7F90F060" w:rsidP="2E04B10C">
            <w:pPr>
              <w:pStyle w:val="Tableheading"/>
            </w:pPr>
            <w:r>
              <w:t>Web Deployment</w:t>
            </w:r>
            <w:r w:rsidR="6BCA6029">
              <w:t xml:space="preserve"> Support</w:t>
            </w:r>
            <w:r>
              <w:t>:</w:t>
            </w:r>
          </w:p>
          <w:p w14:paraId="4049D35D" w14:textId="6A59EDC2" w:rsidR="04053D9D" w:rsidRDefault="04053D9D" w:rsidP="2E04B10C">
            <w:pPr>
              <w:pStyle w:val="Bullets"/>
            </w:pPr>
            <w:r>
              <w:t>Supporting</w:t>
            </w:r>
            <w:r w:rsidR="7F90F060">
              <w:t xml:space="preserve"> the successful deployment of web updates, features, and changes, adhering to established schedules and minimizing downtime.</w:t>
            </w:r>
          </w:p>
          <w:p w14:paraId="59557573" w14:textId="5829D19C" w:rsidR="7F90F060" w:rsidRDefault="7F90F060" w:rsidP="2E04B10C">
            <w:pPr>
              <w:pStyle w:val="Bullets"/>
            </w:pPr>
            <w:r>
              <w:lastRenderedPageBreak/>
              <w:t>Conducting thorough testing and quality assurance checks before deploying any changes to the live website, to prevent errors or disruptions.</w:t>
            </w:r>
          </w:p>
          <w:p w14:paraId="3E7922D8" w14:textId="21072D23" w:rsidR="7F90F060" w:rsidRDefault="7F90F060" w:rsidP="2E04B10C">
            <w:pPr>
              <w:pStyle w:val="Bullets"/>
            </w:pPr>
            <w:r>
              <w:t xml:space="preserve">Monitoring post-deployment performance, </w:t>
            </w:r>
            <w:proofErr w:type="gramStart"/>
            <w:r>
              <w:t>identifying</w:t>
            </w:r>
            <w:proofErr w:type="gramEnd"/>
            <w:r>
              <w:t xml:space="preserve"> and resolving any issues promptly, and documenting the deployment process for future reference.</w:t>
            </w:r>
          </w:p>
          <w:p w14:paraId="516EA2FC" w14:textId="1FF2A4EA" w:rsidR="00547149" w:rsidRDefault="001E7F67" w:rsidP="00547149">
            <w:pPr>
              <w:pStyle w:val="Tableheading"/>
            </w:pPr>
            <w:r w:rsidRPr="001E7F67">
              <w:t>Project Coordination and Delivery</w:t>
            </w:r>
          </w:p>
          <w:p w14:paraId="4BAA942F" w14:textId="6D83CEBB" w:rsidR="001E7F67" w:rsidRDefault="001E7F67" w:rsidP="001E7F67">
            <w:pPr>
              <w:pStyle w:val="Bullets"/>
            </w:pPr>
            <w:r>
              <w:t>Lead the coordination of responsive web application and content projects using agile methodologies</w:t>
            </w:r>
            <w:r w:rsidR="00C06062">
              <w:t>.</w:t>
            </w:r>
          </w:p>
          <w:p w14:paraId="6A03BF77" w14:textId="3CC22A37" w:rsidR="001E7F67" w:rsidRDefault="001E7F67" w:rsidP="001E7F67">
            <w:pPr>
              <w:pStyle w:val="Bullets"/>
            </w:pPr>
            <w:r>
              <w:t>Maintain open lines of communication between internal clients, CX teams, developers, and content specialists.</w:t>
            </w:r>
          </w:p>
          <w:p w14:paraId="2CD523C1" w14:textId="7FDA679A" w:rsidR="001E7F67" w:rsidRDefault="001E7F67" w:rsidP="001E7F67">
            <w:pPr>
              <w:pStyle w:val="Bullets"/>
            </w:pPr>
            <w:r>
              <w:t>Ensure projects are delivered on time and meet business requirements and quality standards.</w:t>
            </w:r>
          </w:p>
          <w:p w14:paraId="07C96FB2" w14:textId="77777777" w:rsidR="001E7F67" w:rsidRDefault="001E7F67" w:rsidP="00C06062">
            <w:pPr>
              <w:pStyle w:val="Bullets"/>
              <w:numPr>
                <w:ilvl w:val="0"/>
                <w:numId w:val="0"/>
              </w:numPr>
            </w:pPr>
          </w:p>
          <w:p w14:paraId="55CEA534" w14:textId="00088A64" w:rsidR="001E7F67" w:rsidRPr="00C06062" w:rsidRDefault="6763F86C" w:rsidP="399725D7">
            <w:pPr>
              <w:pStyle w:val="Bullets"/>
              <w:numPr>
                <w:ilvl w:val="0"/>
                <w:numId w:val="0"/>
              </w:numPr>
              <w:rPr>
                <w:b/>
                <w:color w:val="0070F1"/>
                <w:sz w:val="24"/>
              </w:rPr>
            </w:pPr>
            <w:r w:rsidRPr="399725D7">
              <w:rPr>
                <w:b/>
                <w:bCs/>
                <w:color w:val="0070F1" w:themeColor="accent1"/>
                <w:sz w:val="24"/>
                <w:szCs w:val="24"/>
              </w:rPr>
              <w:t xml:space="preserve">Customer Experience </w:t>
            </w:r>
            <w:r w:rsidR="4DF3FFB9" w:rsidRPr="399725D7">
              <w:rPr>
                <w:b/>
                <w:bCs/>
                <w:color w:val="0070F1" w:themeColor="accent1"/>
                <w:sz w:val="24"/>
                <w:szCs w:val="24"/>
              </w:rPr>
              <w:t>and</w:t>
            </w:r>
            <w:r w:rsidRPr="399725D7">
              <w:rPr>
                <w:b/>
                <w:bCs/>
                <w:color w:val="0070F1" w:themeColor="accent1"/>
                <w:sz w:val="24"/>
                <w:szCs w:val="24"/>
              </w:rPr>
              <w:t xml:space="preserve"> Usability</w:t>
            </w:r>
          </w:p>
          <w:p w14:paraId="73A495CD" w14:textId="0CEC14A6" w:rsidR="001E7F67" w:rsidRDefault="001E7F67" w:rsidP="001E7F67">
            <w:pPr>
              <w:pStyle w:val="Bullets"/>
            </w:pPr>
            <w:r>
              <w:t>Consult on interface design and coordinate usability testing to ensure an optimal user experience.</w:t>
            </w:r>
          </w:p>
          <w:p w14:paraId="0C13D87B" w14:textId="57E0CD5D" w:rsidR="001E7F67" w:rsidRDefault="001E7F67" w:rsidP="001E7F67">
            <w:pPr>
              <w:pStyle w:val="Bullets"/>
            </w:pPr>
            <w:r>
              <w:t>Understand and document customer interaction flows across different channels and touchpoints through customer journey mapping.</w:t>
            </w:r>
          </w:p>
          <w:p w14:paraId="68124489" w14:textId="72CAC0B3" w:rsidR="00753B3E" w:rsidRDefault="001E7F67" w:rsidP="2E04B10C">
            <w:pPr>
              <w:pStyle w:val="Bullets"/>
            </w:pPr>
            <w:r>
              <w:t>Collaborate with CX teams to improve and optimize the user experience based on analytics and user feedback.</w:t>
            </w:r>
          </w:p>
          <w:p w14:paraId="438925BF" w14:textId="77777777" w:rsidR="00304890" w:rsidRDefault="00304890" w:rsidP="00E210B6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b/>
                <w:color w:val="0070F1"/>
                <w:sz w:val="24"/>
              </w:rPr>
            </w:pPr>
          </w:p>
          <w:p w14:paraId="53B80AC6" w14:textId="5F185531" w:rsidR="001E7F67" w:rsidRPr="00E210B6" w:rsidRDefault="001E7F67" w:rsidP="00E210B6">
            <w:pPr>
              <w:pStyle w:val="Bullets"/>
              <w:numPr>
                <w:ilvl w:val="0"/>
                <w:numId w:val="0"/>
              </w:numPr>
              <w:ind w:left="360" w:hanging="360"/>
              <w:rPr>
                <w:b/>
                <w:color w:val="0070F1"/>
                <w:sz w:val="24"/>
              </w:rPr>
            </w:pPr>
            <w:r w:rsidRPr="00E210B6">
              <w:rPr>
                <w:b/>
                <w:color w:val="0070F1"/>
                <w:sz w:val="24"/>
              </w:rPr>
              <w:t>Agile Process Management</w:t>
            </w:r>
          </w:p>
          <w:p w14:paraId="568239FA" w14:textId="3150B7A1" w:rsidR="001E7F67" w:rsidRDefault="001E7F67" w:rsidP="001E7F67">
            <w:pPr>
              <w:pStyle w:val="Bullets"/>
            </w:pPr>
            <w:r>
              <w:t>Facilitate efficient and effective daily stand-ups, sprint planning meetings, retrospectives, and showcases.</w:t>
            </w:r>
          </w:p>
          <w:p w14:paraId="5CF702D0" w14:textId="00A15C4E" w:rsidR="001E7F67" w:rsidRDefault="001E7F67" w:rsidP="001E7F67">
            <w:pPr>
              <w:pStyle w:val="Bullets"/>
            </w:pPr>
            <w:r>
              <w:t>Remove impediments to the agile development process, ensuring that the team can meet its objectives.</w:t>
            </w:r>
          </w:p>
          <w:p w14:paraId="191CA8A7" w14:textId="495ED462" w:rsidR="001E7F67" w:rsidRDefault="001E7F67" w:rsidP="001E7F67">
            <w:pPr>
              <w:pStyle w:val="Bullets"/>
            </w:pPr>
            <w:r>
              <w:t>Continuously monitor agile metrics and KPIs to drive process improvement.</w:t>
            </w:r>
          </w:p>
          <w:p w14:paraId="33E6880F" w14:textId="621C9820" w:rsidR="00433A86" w:rsidRDefault="00433A86" w:rsidP="00E210B6">
            <w:pPr>
              <w:pStyle w:val="Bullets"/>
              <w:numPr>
                <w:ilvl w:val="0"/>
                <w:numId w:val="0"/>
              </w:numPr>
              <w:ind w:left="360"/>
            </w:pPr>
          </w:p>
        </w:tc>
      </w:tr>
      <w:tr w:rsidR="00753B3E" w14:paraId="44F9A32C" w14:textId="77777777" w:rsidTr="2E04B10C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090CA3EE" w14:textId="77777777" w:rsidR="00753B3E" w:rsidRDefault="00753B3E" w:rsidP="00547149">
            <w:pPr>
              <w:pStyle w:val="Tableheading"/>
            </w:pPr>
          </w:p>
        </w:tc>
      </w:tr>
      <w:tr w:rsidR="00CB13D0" w14:paraId="71EEE663" w14:textId="77777777" w:rsidTr="2E04B10C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15658012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</w:pPr>
            <w:r>
              <w:t>Key outcomes, or desired impact of role, linked to strategy</w:t>
            </w:r>
          </w:p>
        </w:tc>
      </w:tr>
      <w:tr w:rsidR="00CB13D0" w14:paraId="0BE5C36B" w14:textId="77777777" w:rsidTr="2E04B10C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7509587A" w14:textId="77777777" w:rsidR="00CB13D0" w:rsidRDefault="00CB13D0">
            <w:pPr>
              <w:pStyle w:val="Tableheading"/>
            </w:pPr>
            <w:r>
              <w:t>Area of impact</w:t>
            </w:r>
          </w:p>
          <w:p w14:paraId="14BA8262" w14:textId="28FA9AB2" w:rsidR="00915B41" w:rsidRDefault="00915B41" w:rsidP="00915B41">
            <w:pPr>
              <w:pStyle w:val="Bullets"/>
            </w:pPr>
            <w:r>
              <w:t>Digital Strategy Realization: The role ensures that digital projects are aligned with, and contribute to, the overarching digital strategy, helping to meet or exceed organizational objectives.</w:t>
            </w:r>
          </w:p>
          <w:p w14:paraId="5228B55A" w14:textId="72AAC1C9" w:rsidR="00915B41" w:rsidRDefault="00915B41" w:rsidP="00915B41">
            <w:pPr>
              <w:pStyle w:val="Bullets"/>
            </w:pPr>
            <w:r>
              <w:t>User-Centric Design: By focusing on usability and customer journey mapping, the role significantly improves the customer experience across digital channels.</w:t>
            </w:r>
          </w:p>
          <w:p w14:paraId="7EBBF653" w14:textId="152EBF2E" w:rsidR="00CB13D0" w:rsidRPr="001358E4" w:rsidRDefault="00915B41" w:rsidP="00915B41">
            <w:pPr>
              <w:pStyle w:val="Bullets"/>
              <w:rPr>
                <w:rFonts w:eastAsiaTheme="minorEastAsia"/>
              </w:rPr>
            </w:pPr>
            <w:r>
              <w:t>Operational Efficiency: Through agile process management, the role contributes to the streamlined and efficient execution of digital projects.</w:t>
            </w:r>
          </w:p>
        </w:tc>
      </w:tr>
      <w:tr w:rsidR="00CB13D0" w14:paraId="2F5C3D29" w14:textId="77777777" w:rsidTr="2E04B10C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08869DB1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</w:pPr>
            <w:r>
              <w:t>Core Capabilities</w:t>
            </w:r>
          </w:p>
        </w:tc>
      </w:tr>
      <w:tr w:rsidR="00CB13D0" w14:paraId="179D0061" w14:textId="77777777" w:rsidTr="2E04B10C">
        <w:trPr>
          <w:trHeight w:val="231"/>
        </w:trPr>
        <w:tc>
          <w:tcPr>
            <w:tcW w:w="9491" w:type="dxa"/>
            <w:gridSpan w:val="8"/>
            <w:tcBorders>
              <w:top w:val="single" w:sz="2" w:space="0" w:color="0070F1" w:themeColor="accent1"/>
            </w:tcBorders>
            <w:shd w:val="clear" w:color="auto" w:fill="auto"/>
          </w:tcPr>
          <w:p w14:paraId="00A307AB" w14:textId="77777777" w:rsidR="00CB13D0" w:rsidRDefault="00CB13D0">
            <w:pPr>
              <w:pStyle w:val="paragraph"/>
              <w:spacing w:before="120" w:beforeAutospacing="0" w:after="120" w:afterAutospacing="0"/>
              <w:textAlignment w:val="baseline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Of the eight capabilities listed in our </w:t>
            </w:r>
            <w:hyperlink r:id="rId11" w:history="1">
              <w:r w:rsidRPr="0056560F">
                <w:rPr>
                  <w:rStyle w:val="Hyperlink"/>
                  <w:rFonts w:asciiTheme="minorHAnsi" w:eastAsiaTheme="minorEastAsia" w:hAnsiTheme="minorHAnsi" w:cstheme="minorBidi"/>
                  <w:sz w:val="22"/>
                  <w:szCs w:val="22"/>
                  <w:lang w:eastAsia="en-US"/>
                </w:rPr>
                <w:t>capability framework</w:t>
              </w:r>
            </w:hyperlink>
            <w:r w:rsidRPr="40BDB82B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, critical for role success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>.</w:t>
            </w:r>
          </w:p>
          <w:p w14:paraId="651D5979" w14:textId="77777777" w:rsidR="00892D8C" w:rsidRDefault="00892D8C">
            <w:pPr>
              <w:pStyle w:val="Bullets"/>
            </w:pPr>
            <w:r>
              <w:t>Communicating</w:t>
            </w:r>
          </w:p>
          <w:p w14:paraId="45EA0E68" w14:textId="3AE3C65A" w:rsidR="00CB13D0" w:rsidRPr="008E1B38" w:rsidRDefault="00CB13D0">
            <w:pPr>
              <w:pStyle w:val="Bullets"/>
              <w:rPr>
                <w:rFonts w:eastAsiaTheme="minorEastAsia"/>
              </w:rPr>
            </w:pPr>
            <w:r>
              <w:t xml:space="preserve">Critical thinking </w:t>
            </w:r>
          </w:p>
          <w:p w14:paraId="0BA46B38" w14:textId="40FC4BDE" w:rsidR="008E1B38" w:rsidRPr="001358E4" w:rsidRDefault="3A7E0D16" w:rsidP="7916AC6B">
            <w:pPr>
              <w:pStyle w:val="Bullets"/>
              <w:rPr>
                <w:rFonts w:eastAsiaTheme="minorEastAsia"/>
              </w:rPr>
            </w:pPr>
            <w:r w:rsidRPr="2E04B10C">
              <w:rPr>
                <w:rFonts w:eastAsiaTheme="minorEastAsia"/>
              </w:rPr>
              <w:lastRenderedPageBreak/>
              <w:t>Partnering</w:t>
            </w:r>
          </w:p>
          <w:p w14:paraId="2CD58D5D" w14:textId="258AC7B4" w:rsidR="008E1B38" w:rsidRPr="001358E4" w:rsidRDefault="3A7E0D16">
            <w:pPr>
              <w:pStyle w:val="Bullets"/>
              <w:rPr>
                <w:rFonts w:eastAsiaTheme="minorEastAsia"/>
              </w:rPr>
            </w:pPr>
            <w:r w:rsidRPr="2E04B10C">
              <w:rPr>
                <w:rFonts w:eastAsiaTheme="minorEastAsia"/>
              </w:rPr>
              <w:t>Digital Discovery</w:t>
            </w:r>
          </w:p>
        </w:tc>
      </w:tr>
      <w:tr w:rsidR="00CB13D0" w14:paraId="742B53C7" w14:textId="77777777" w:rsidTr="2E04B10C">
        <w:trPr>
          <w:trHeight w:val="569"/>
        </w:trPr>
        <w:tc>
          <w:tcPr>
            <w:tcW w:w="9491" w:type="dxa"/>
            <w:gridSpan w:val="8"/>
            <w:tcBorders>
              <w:top w:val="single" w:sz="4" w:space="0" w:color="0070F1" w:themeColor="accent1"/>
            </w:tcBorders>
            <w:shd w:val="clear" w:color="auto" w:fill="E5F1FE" w:themeFill="accent5"/>
          </w:tcPr>
          <w:p w14:paraId="7D2449AC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</w:pPr>
            <w:r>
              <w:lastRenderedPageBreak/>
              <w:t>Specific Job Competencies</w:t>
            </w:r>
          </w:p>
        </w:tc>
      </w:tr>
      <w:tr w:rsidR="00CB13D0" w14:paraId="5A952FC9" w14:textId="77777777" w:rsidTr="2E04B10C">
        <w:trPr>
          <w:trHeight w:val="228"/>
        </w:trPr>
        <w:tc>
          <w:tcPr>
            <w:tcW w:w="9491" w:type="dxa"/>
            <w:gridSpan w:val="8"/>
            <w:shd w:val="clear" w:color="auto" w:fill="auto"/>
          </w:tcPr>
          <w:p w14:paraId="3D39E2B8" w14:textId="77777777" w:rsidR="00CB13D0" w:rsidRDefault="00CB13D0">
            <w:pPr>
              <w:pStyle w:val="Tableheading"/>
            </w:pPr>
            <w:r>
              <w:t>Education/qualifications</w:t>
            </w:r>
          </w:p>
          <w:p w14:paraId="48558A56" w14:textId="0479C5CB" w:rsidR="00C83EFA" w:rsidRDefault="00C83EFA" w:rsidP="009E3382">
            <w:pPr>
              <w:pStyle w:val="Bullets"/>
            </w:pPr>
            <w:r>
              <w:t>Certification in an acknowledged Agile Project Experience framework</w:t>
            </w:r>
          </w:p>
          <w:p w14:paraId="62B255B2" w14:textId="77777777" w:rsidR="00CB13D0" w:rsidRDefault="00CB13D0">
            <w:pPr>
              <w:pStyle w:val="Tableheading"/>
            </w:pPr>
            <w:r>
              <w:t>Experience</w:t>
            </w:r>
          </w:p>
          <w:p w14:paraId="65690C66" w14:textId="76F8A127" w:rsidR="00B65FB6" w:rsidRDefault="00B65FB6" w:rsidP="00B65FB6">
            <w:pPr>
              <w:pStyle w:val="Bullets"/>
            </w:pPr>
            <w:r>
              <w:t>Minimum 3-5 years of experience in digital project management or production roles.</w:t>
            </w:r>
          </w:p>
          <w:p w14:paraId="0A0D9BD2" w14:textId="3B4B43FD" w:rsidR="00B65FB6" w:rsidRDefault="00B65FB6" w:rsidP="00B65FB6">
            <w:pPr>
              <w:pStyle w:val="Bullets"/>
            </w:pPr>
            <w:r>
              <w:t>Proven experience with agile development methodologies.</w:t>
            </w:r>
          </w:p>
          <w:p w14:paraId="1C789FBF" w14:textId="517C0D43" w:rsidR="00CB13D0" w:rsidRDefault="00B65FB6" w:rsidP="00B65FB6">
            <w:pPr>
              <w:pStyle w:val="Bullets"/>
            </w:pPr>
            <w:r>
              <w:t>Strong track record in coordinating multidisciplinary teams.</w:t>
            </w:r>
          </w:p>
        </w:tc>
      </w:tr>
      <w:tr w:rsidR="00CB13D0" w14:paraId="3214FE90" w14:textId="77777777" w:rsidTr="2E04B10C">
        <w:trPr>
          <w:trHeight w:val="569"/>
        </w:trPr>
        <w:tc>
          <w:tcPr>
            <w:tcW w:w="9491" w:type="dxa"/>
            <w:gridSpan w:val="8"/>
            <w:shd w:val="clear" w:color="auto" w:fill="E5F1FE" w:themeFill="accent5"/>
            <w:vAlign w:val="center"/>
          </w:tcPr>
          <w:p w14:paraId="28572436" w14:textId="77777777" w:rsidR="00CB13D0" w:rsidRDefault="00CB13D0" w:rsidP="00CB13D0">
            <w:pPr>
              <w:pStyle w:val="Tableheading"/>
              <w:numPr>
                <w:ilvl w:val="0"/>
                <w:numId w:val="41"/>
              </w:numPr>
              <w:ind w:left="447" w:hanging="501"/>
              <w:rPr>
                <w:color w:val="0070F1" w:themeColor="accent1"/>
              </w:rPr>
            </w:pPr>
            <w:r>
              <w:t>Values leadership and our culture at Beyond Blue</w:t>
            </w:r>
          </w:p>
        </w:tc>
      </w:tr>
      <w:tr w:rsidR="00CB13D0" w14:paraId="1099E2EF" w14:textId="77777777" w:rsidTr="2E04B10C">
        <w:trPr>
          <w:trHeight w:val="228"/>
        </w:trPr>
        <w:tc>
          <w:tcPr>
            <w:tcW w:w="9491" w:type="dxa"/>
            <w:gridSpan w:val="8"/>
            <w:tcBorders>
              <w:bottom w:val="single" w:sz="4" w:space="0" w:color="0070F1" w:themeColor="accent1"/>
            </w:tcBorders>
            <w:shd w:val="clear" w:color="auto" w:fill="auto"/>
          </w:tcPr>
          <w:p w14:paraId="6A76B712" w14:textId="77777777" w:rsidR="00CB13D0" w:rsidRDefault="00CB13D0">
            <w:pPr>
              <w:pStyle w:val="Tableheading"/>
            </w:pPr>
            <w:r>
              <w:t>Beyond Blue Values</w:t>
            </w:r>
          </w:p>
          <w:p w14:paraId="675A28CB" w14:textId="77777777" w:rsidR="00CB13D0" w:rsidRDefault="00CB13D0">
            <w:r>
              <w:t xml:space="preserve">We all play a part and take responsibility for our impact on the culture at Beyond Blue, in line with our </w:t>
            </w:r>
            <w:proofErr w:type="gramStart"/>
            <w:r>
              <w:t>Value</w:t>
            </w:r>
            <w:proofErr w:type="gramEnd"/>
          </w:p>
          <w:p w14:paraId="08DBEC3C" w14:textId="77777777" w:rsidR="00CB13D0" w:rsidRDefault="00CB13D0">
            <w:pPr>
              <w:pStyle w:val="Tableheading"/>
            </w:pPr>
            <w:r>
              <w:t xml:space="preserve">Cultural competency </w:t>
            </w:r>
          </w:p>
          <w:p w14:paraId="78027044" w14:textId="77777777" w:rsidR="00CB13D0" w:rsidRPr="00D203C2" w:rsidRDefault="00CB13D0">
            <w:pPr>
              <w:spacing w:before="120"/>
            </w:pPr>
            <w:r w:rsidRPr="40BDB82B">
              <w:t>Beyond Blue strives to maintain a culturally competent and inclusive workplace. All employees are expected to undergo regular cultural competency training as part of their professional development plans.</w:t>
            </w:r>
          </w:p>
        </w:tc>
      </w:tr>
    </w:tbl>
    <w:p w14:paraId="7AA3929C" w14:textId="77777777" w:rsidR="00CB13D0" w:rsidRDefault="00CB13D0" w:rsidP="00CB13D0"/>
    <w:p w14:paraId="703C55D1" w14:textId="77777777" w:rsidR="00CB13D0" w:rsidRDefault="00CB13D0" w:rsidP="00CB13D0"/>
    <w:p w14:paraId="31E62458" w14:textId="77777777" w:rsidR="00C729E9" w:rsidRPr="00CB13D0" w:rsidRDefault="00C729E9" w:rsidP="00CB13D0"/>
    <w:sectPr w:rsidR="00C729E9" w:rsidRPr="00CB13D0" w:rsidSect="005939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268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5290F" w14:textId="77777777" w:rsidR="004F7815" w:rsidRDefault="004F7815" w:rsidP="003916DB">
      <w:pPr>
        <w:spacing w:after="0"/>
      </w:pPr>
      <w:r>
        <w:separator/>
      </w:r>
    </w:p>
  </w:endnote>
  <w:endnote w:type="continuationSeparator" w:id="0">
    <w:p w14:paraId="1F50E4FD" w14:textId="77777777" w:rsidR="004F7815" w:rsidRDefault="004F7815" w:rsidP="003916DB">
      <w:pPr>
        <w:spacing w:after="0"/>
      </w:pPr>
      <w:r>
        <w:continuationSeparator/>
      </w:r>
    </w:p>
  </w:endnote>
  <w:endnote w:type="continuationNotice" w:id="1">
    <w:p w14:paraId="6ADD320C" w14:textId="77777777" w:rsidR="004F7815" w:rsidRDefault="004F781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62B5F" w14:textId="77777777" w:rsidR="0035202B" w:rsidRDefault="00352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BDDCE" w14:textId="2273564D" w:rsidR="004C3889" w:rsidRPr="00332AB7" w:rsidRDefault="004C3889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172BE5">
      <w:rPr>
        <w:noProof/>
        <w:color w:val="0070F1" w:themeColor="accent1"/>
        <w:sz w:val="16"/>
        <w:szCs w:val="16"/>
      </w:rPr>
      <w:t>8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4677"/>
      <w:gridCol w:w="709"/>
      <w:gridCol w:w="2693"/>
    </w:tblGrid>
    <w:tr w:rsidR="0035202B" w14:paraId="3ABA3FDB" w14:textId="77777777" w:rsidTr="008418C2">
      <w:tc>
        <w:tcPr>
          <w:tcW w:w="1555" w:type="dxa"/>
        </w:tcPr>
        <w:p w14:paraId="30C788C0" w14:textId="2AC3BC9D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Prepared by:</w:t>
          </w:r>
        </w:p>
      </w:tc>
      <w:tc>
        <w:tcPr>
          <w:tcW w:w="4677" w:type="dxa"/>
        </w:tcPr>
        <w:p w14:paraId="44AFCA0E" w14:textId="35B5AF58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Head of Digital</w:t>
          </w:r>
        </w:p>
      </w:tc>
      <w:tc>
        <w:tcPr>
          <w:tcW w:w="709" w:type="dxa"/>
        </w:tcPr>
        <w:p w14:paraId="4DDA4E9E" w14:textId="2D13226E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Date:</w:t>
          </w:r>
        </w:p>
      </w:tc>
      <w:tc>
        <w:tcPr>
          <w:tcW w:w="2693" w:type="dxa"/>
        </w:tcPr>
        <w:p w14:paraId="7639A4AE" w14:textId="2CF6922B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September 2023</w:t>
          </w:r>
        </w:p>
      </w:tc>
    </w:tr>
    <w:tr w:rsidR="0035202B" w14:paraId="167F25B0" w14:textId="77777777" w:rsidTr="008418C2">
      <w:trPr>
        <w:trHeight w:val="80"/>
      </w:trPr>
      <w:tc>
        <w:tcPr>
          <w:tcW w:w="1555" w:type="dxa"/>
        </w:tcPr>
        <w:p w14:paraId="4A94EAB9" w14:textId="13D35F79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</w:t>
          </w:r>
          <w:r w:rsidRPr="00332AB7">
            <w:rPr>
              <w:sz w:val="16"/>
              <w:szCs w:val="16"/>
              <w:lang w:val="en-US"/>
            </w:rPr>
            <w:t>pproved by:</w:t>
          </w:r>
        </w:p>
      </w:tc>
      <w:tc>
        <w:tcPr>
          <w:tcW w:w="4677" w:type="dxa"/>
        </w:tcPr>
        <w:p w14:paraId="7E2DC6AE" w14:textId="09941A27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People &amp; Culture</w:t>
          </w:r>
        </w:p>
      </w:tc>
      <w:tc>
        <w:tcPr>
          <w:tcW w:w="709" w:type="dxa"/>
        </w:tcPr>
        <w:p w14:paraId="0AD00996" w14:textId="74EFE9BF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Date:</w:t>
          </w:r>
        </w:p>
      </w:tc>
      <w:tc>
        <w:tcPr>
          <w:tcW w:w="2693" w:type="dxa"/>
        </w:tcPr>
        <w:p w14:paraId="76738D07" w14:textId="6D0B68ED" w:rsidR="0035202B" w:rsidRPr="00332AB7" w:rsidRDefault="0035202B" w:rsidP="0035202B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September 2023</w:t>
          </w:r>
        </w:p>
      </w:tc>
    </w:tr>
  </w:tbl>
  <w:p w14:paraId="46716435" w14:textId="192B4B6D" w:rsidR="004C3889" w:rsidRPr="004C3889" w:rsidRDefault="004C3889" w:rsidP="004C3889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D706" w14:textId="1F228056" w:rsidR="00332AB7" w:rsidRPr="00332AB7" w:rsidRDefault="00332AB7" w:rsidP="00332AB7">
    <w:pPr>
      <w:pStyle w:val="Footer"/>
      <w:pBdr>
        <w:top w:val="single" w:sz="4" w:space="8" w:color="0070F1" w:themeColor="accent1"/>
      </w:pBdr>
      <w:spacing w:before="360"/>
      <w:contextualSpacing/>
      <w:jc w:val="right"/>
      <w:rPr>
        <w:noProof/>
        <w:color w:val="0070F1" w:themeColor="accent1"/>
        <w:sz w:val="16"/>
        <w:szCs w:val="16"/>
      </w:rPr>
    </w:pPr>
    <w:r w:rsidRPr="00332AB7">
      <w:rPr>
        <w:noProof/>
        <w:color w:val="0070F1" w:themeColor="accent1"/>
        <w:sz w:val="16"/>
        <w:szCs w:val="16"/>
      </w:rPr>
      <w:fldChar w:fldCharType="begin"/>
    </w:r>
    <w:r w:rsidRPr="00332AB7">
      <w:rPr>
        <w:noProof/>
        <w:color w:val="0070F1" w:themeColor="accent1"/>
        <w:sz w:val="16"/>
        <w:szCs w:val="16"/>
      </w:rPr>
      <w:instrText xml:space="preserve"> PAGE   \* MERGEFORMAT </w:instrText>
    </w:r>
    <w:r w:rsidRPr="00332AB7">
      <w:rPr>
        <w:noProof/>
        <w:color w:val="0070F1" w:themeColor="accent1"/>
        <w:sz w:val="16"/>
        <w:szCs w:val="16"/>
      </w:rPr>
      <w:fldChar w:fldCharType="separate"/>
    </w:r>
    <w:r w:rsidR="00172BE5">
      <w:rPr>
        <w:noProof/>
        <w:color w:val="0070F1" w:themeColor="accent1"/>
        <w:sz w:val="16"/>
        <w:szCs w:val="16"/>
      </w:rPr>
      <w:t>1</w:t>
    </w:r>
    <w:r w:rsidRPr="00332AB7">
      <w:rPr>
        <w:noProof/>
        <w:color w:val="0070F1" w:themeColor="accent1"/>
        <w:sz w:val="16"/>
        <w:szCs w:val="16"/>
      </w:rPr>
      <w:fldChar w:fldCharType="end"/>
    </w:r>
  </w:p>
  <w:tbl>
    <w:tblPr>
      <w:tblStyle w:val="TableGrid"/>
      <w:tblW w:w="97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71"/>
      <w:gridCol w:w="6136"/>
      <w:gridCol w:w="573"/>
      <w:gridCol w:w="1701"/>
    </w:tblGrid>
    <w:tr w:rsidR="00F023E9" w14:paraId="25CE2425" w14:textId="15107BC5" w:rsidTr="00F023E9">
      <w:tc>
        <w:tcPr>
          <w:tcW w:w="1371" w:type="dxa"/>
        </w:tcPr>
        <w:p w14:paraId="29E6FAAB" w14:textId="358B8F54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Prepared by:</w:t>
          </w:r>
        </w:p>
      </w:tc>
      <w:tc>
        <w:tcPr>
          <w:tcW w:w="6136" w:type="dxa"/>
        </w:tcPr>
        <w:p w14:paraId="1D2B44D8" w14:textId="66039954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Head of Digital</w:t>
          </w:r>
        </w:p>
      </w:tc>
      <w:tc>
        <w:tcPr>
          <w:tcW w:w="573" w:type="dxa"/>
        </w:tcPr>
        <w:p w14:paraId="1FFCDA54" w14:textId="220729BF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Date:</w:t>
          </w:r>
        </w:p>
      </w:tc>
      <w:tc>
        <w:tcPr>
          <w:tcW w:w="1701" w:type="dxa"/>
        </w:tcPr>
        <w:p w14:paraId="42508369" w14:textId="5546FE85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September 2023</w:t>
          </w:r>
        </w:p>
      </w:tc>
    </w:tr>
    <w:tr w:rsidR="00F023E9" w14:paraId="64B03D3B" w14:textId="3AE219E8" w:rsidTr="00F023E9">
      <w:tc>
        <w:tcPr>
          <w:tcW w:w="1371" w:type="dxa"/>
        </w:tcPr>
        <w:p w14:paraId="704D607A" w14:textId="00F590D7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A</w:t>
          </w:r>
          <w:r w:rsidRPr="00332AB7">
            <w:rPr>
              <w:sz w:val="16"/>
              <w:szCs w:val="16"/>
              <w:lang w:val="en-US"/>
            </w:rPr>
            <w:t>pproved by:</w:t>
          </w:r>
        </w:p>
      </w:tc>
      <w:tc>
        <w:tcPr>
          <w:tcW w:w="6136" w:type="dxa"/>
        </w:tcPr>
        <w:p w14:paraId="637B1BA2" w14:textId="1E63D81C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People &amp; Culture</w:t>
          </w:r>
        </w:p>
      </w:tc>
      <w:tc>
        <w:tcPr>
          <w:tcW w:w="573" w:type="dxa"/>
        </w:tcPr>
        <w:p w14:paraId="04E004AD" w14:textId="30AA125F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 w:rsidRPr="00332AB7">
            <w:rPr>
              <w:sz w:val="16"/>
              <w:szCs w:val="16"/>
              <w:lang w:val="en-US"/>
            </w:rPr>
            <w:t>Date:</w:t>
          </w:r>
        </w:p>
      </w:tc>
      <w:tc>
        <w:tcPr>
          <w:tcW w:w="1701" w:type="dxa"/>
        </w:tcPr>
        <w:p w14:paraId="212006C3" w14:textId="79011B06" w:rsidR="00F023E9" w:rsidRPr="00332AB7" w:rsidRDefault="00F023E9" w:rsidP="008418C2">
          <w:pPr>
            <w:pStyle w:val="Foo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September 2023</w:t>
          </w:r>
        </w:p>
      </w:tc>
    </w:tr>
  </w:tbl>
  <w:p w14:paraId="436AF98B" w14:textId="77777777" w:rsidR="00332AB7" w:rsidRDefault="00332A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2E255" w14:textId="77777777" w:rsidR="004F7815" w:rsidRDefault="004F7815" w:rsidP="003916DB">
      <w:pPr>
        <w:spacing w:after="0"/>
      </w:pPr>
      <w:r>
        <w:separator/>
      </w:r>
    </w:p>
  </w:footnote>
  <w:footnote w:type="continuationSeparator" w:id="0">
    <w:p w14:paraId="10E8152F" w14:textId="77777777" w:rsidR="004F7815" w:rsidRDefault="004F7815" w:rsidP="003916DB">
      <w:pPr>
        <w:spacing w:after="0"/>
      </w:pPr>
      <w:r>
        <w:continuationSeparator/>
      </w:r>
    </w:p>
  </w:footnote>
  <w:footnote w:type="continuationNotice" w:id="1">
    <w:p w14:paraId="28A8B0FB" w14:textId="77777777" w:rsidR="004F7815" w:rsidRDefault="004F781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A91B3" w14:textId="77777777" w:rsidR="0035202B" w:rsidRDefault="00352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AADB4" w14:textId="77777777" w:rsidR="0035202B" w:rsidRDefault="003520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2294B" w14:textId="0E23655D" w:rsidR="00902532" w:rsidRDefault="00A9554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1" behindDoc="0" locked="0" layoutInCell="1" allowOverlap="1" wp14:anchorId="17F80D21" wp14:editId="59FD60D4">
          <wp:simplePos x="0" y="0"/>
          <wp:positionH relativeFrom="margin">
            <wp:posOffset>4330700</wp:posOffset>
          </wp:positionH>
          <wp:positionV relativeFrom="paragraph">
            <wp:posOffset>-979170</wp:posOffset>
          </wp:positionV>
          <wp:extent cx="1979930" cy="990600"/>
          <wp:effectExtent l="0" t="0" r="0" b="0"/>
          <wp:wrapNone/>
          <wp:docPr id="5" name="Picture 5" descr="Beyond Blue logo that consists of a butterfly like shape on the left and the words Beyond Blue stacked on the rig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Beyond Blue logo that consists of a butterfly like shape on the left and the words Beyond Blue stacked on the righ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990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6DD6A17" wp14:editId="486F1B3C">
              <wp:simplePos x="0" y="0"/>
              <wp:positionH relativeFrom="column">
                <wp:posOffset>-78740</wp:posOffset>
              </wp:positionH>
              <wp:positionV relativeFrom="paragraph">
                <wp:posOffset>-1007745</wp:posOffset>
              </wp:positionV>
              <wp:extent cx="2360930" cy="1404620"/>
              <wp:effectExtent l="0" t="0" r="0" b="3175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F5173F" w14:textId="71481A9C" w:rsidR="004C3889" w:rsidRPr="004C3889" w:rsidRDefault="004C3889" w:rsidP="004C3889">
                          <w:pPr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</w:pPr>
                          <w:r w:rsidRPr="004C388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t xml:space="preserve">Position </w:t>
                          </w:r>
                          <w:r w:rsidRPr="004C3889">
                            <w:rPr>
                              <w:b/>
                              <w:bCs/>
                              <w:color w:val="FFFFFF" w:themeColor="background1"/>
                              <w:sz w:val="56"/>
                              <w:szCs w:val="56"/>
                            </w:rPr>
                            <w:br/>
                          </w:r>
                          <w:r w:rsidRPr="004C3889">
                            <w:rPr>
                              <w:color w:val="FFFFFF" w:themeColor="background1"/>
                              <w:sz w:val="56"/>
                              <w:szCs w:val="56"/>
                            </w:rPr>
                            <w:t>description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6DD6A1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6.2pt;margin-top:-79.35pt;width:185.9pt;height:110.6pt;z-index:25165824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" filled="f" stroked="f">
              <v:textbox style="mso-fit-shape-to-text:t">
                <w:txbxContent>
                  <w:p w14:paraId="42F5173F" w14:textId="71481A9C" w:rsidR="004C3889" w:rsidRPr="004C3889" w:rsidRDefault="004C3889" w:rsidP="004C3889">
                    <w:pPr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</w:pPr>
                    <w:r w:rsidRPr="004C388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t xml:space="preserve">Position </w:t>
                    </w:r>
                    <w:r w:rsidRPr="004C3889">
                      <w:rPr>
                        <w:b/>
                        <w:bCs/>
                        <w:color w:val="FFFFFF" w:themeColor="background1"/>
                        <w:sz w:val="56"/>
                        <w:szCs w:val="56"/>
                      </w:rPr>
                      <w:br/>
                    </w:r>
                    <w:r w:rsidRPr="004C3889">
                      <w:rPr>
                        <w:color w:val="FFFFFF" w:themeColor="background1"/>
                        <w:sz w:val="56"/>
                        <w:szCs w:val="56"/>
                      </w:rPr>
                      <w:t>description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55667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CC59645" wp14:editId="07A45188">
          <wp:simplePos x="0" y="0"/>
          <wp:positionH relativeFrom="page">
            <wp:posOffset>0</wp:posOffset>
          </wp:positionH>
          <wp:positionV relativeFrom="paragraph">
            <wp:posOffset>-1764030</wp:posOffset>
          </wp:positionV>
          <wp:extent cx="4676775" cy="2332990"/>
          <wp:effectExtent l="0" t="0" r="9525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6775" cy="2332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7C4B"/>
    <w:multiLevelType w:val="hybridMultilevel"/>
    <w:tmpl w:val="38BA9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74046"/>
    <w:multiLevelType w:val="hybridMultilevel"/>
    <w:tmpl w:val="EC8AE8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424FD"/>
    <w:multiLevelType w:val="hybridMultilevel"/>
    <w:tmpl w:val="59A48408"/>
    <w:lvl w:ilvl="0" w:tplc="A98AA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E2F3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6A42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083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6CF8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A69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202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006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6E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C524D"/>
    <w:multiLevelType w:val="hybridMultilevel"/>
    <w:tmpl w:val="2C0ACED6"/>
    <w:lvl w:ilvl="0" w:tplc="8EC22A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708C347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977ABB9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3002189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97E6C7B8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8D509DE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3F58773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B6A461D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78664E7C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09D151A9"/>
    <w:multiLevelType w:val="hybridMultilevel"/>
    <w:tmpl w:val="13E245D6"/>
    <w:lvl w:ilvl="0" w:tplc="A85EAB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3E80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28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402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CED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C811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42A9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E08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468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C427B"/>
    <w:multiLevelType w:val="hybridMultilevel"/>
    <w:tmpl w:val="6D40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43948"/>
    <w:multiLevelType w:val="hybridMultilevel"/>
    <w:tmpl w:val="90A4468E"/>
    <w:lvl w:ilvl="0" w:tplc="2D2C6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44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1E4D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E0A7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9E6D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1EA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0E59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4A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E675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E7296"/>
    <w:multiLevelType w:val="hybridMultilevel"/>
    <w:tmpl w:val="760E6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74B3D"/>
    <w:multiLevelType w:val="hybridMultilevel"/>
    <w:tmpl w:val="B0BA7FB2"/>
    <w:lvl w:ilvl="0" w:tplc="253A7F9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506284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6B5E6DF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EA36BF9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AD9CD84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D744046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DD0ADFA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5A0F2B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1AA394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9" w15:restartNumberingAfterBreak="0">
    <w:nsid w:val="31DD27A1"/>
    <w:multiLevelType w:val="hybridMultilevel"/>
    <w:tmpl w:val="28EC39A8"/>
    <w:lvl w:ilvl="0" w:tplc="2C8C4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52F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029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A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E9A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827D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980B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EED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648B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C40D82"/>
    <w:multiLevelType w:val="hybridMultilevel"/>
    <w:tmpl w:val="F1421B12"/>
    <w:lvl w:ilvl="0" w:tplc="FA285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CD8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E64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342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CD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6C2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525F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A44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B476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51507"/>
    <w:multiLevelType w:val="hybridMultilevel"/>
    <w:tmpl w:val="CB5C3F46"/>
    <w:lvl w:ilvl="0" w:tplc="D63A2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266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B6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3883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20F5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B25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1CE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0C7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607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900343"/>
    <w:multiLevelType w:val="hybridMultilevel"/>
    <w:tmpl w:val="76DAFA38"/>
    <w:lvl w:ilvl="0" w:tplc="3BCA0C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754122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E57E8DD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482D4F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4625D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84ED94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4B56A89E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54268B1E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6060B38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3" w15:restartNumberingAfterBreak="0">
    <w:nsid w:val="36552042"/>
    <w:multiLevelType w:val="hybridMultilevel"/>
    <w:tmpl w:val="5E3CA6E4"/>
    <w:lvl w:ilvl="0" w:tplc="05B43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807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82AE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1A6F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4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A1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27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7C5F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AB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545557"/>
    <w:multiLevelType w:val="hybridMultilevel"/>
    <w:tmpl w:val="11F4207A"/>
    <w:lvl w:ilvl="0" w:tplc="FFFFFFFF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6D74DB"/>
    <w:multiLevelType w:val="hybridMultilevel"/>
    <w:tmpl w:val="A100FA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37070"/>
    <w:multiLevelType w:val="hybridMultilevel"/>
    <w:tmpl w:val="D5F802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50479"/>
    <w:multiLevelType w:val="hybridMultilevel"/>
    <w:tmpl w:val="1A50C10C"/>
    <w:lvl w:ilvl="0" w:tplc="D7AC6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0C0A83"/>
    <w:multiLevelType w:val="hybridMultilevel"/>
    <w:tmpl w:val="E104D6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96290"/>
    <w:multiLevelType w:val="hybridMultilevel"/>
    <w:tmpl w:val="E68E8A98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4B59A0"/>
    <w:multiLevelType w:val="hybridMultilevel"/>
    <w:tmpl w:val="DEFE58C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2E36782"/>
    <w:multiLevelType w:val="hybridMultilevel"/>
    <w:tmpl w:val="472852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324D4"/>
    <w:multiLevelType w:val="hybridMultilevel"/>
    <w:tmpl w:val="4306C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306F6"/>
    <w:multiLevelType w:val="hybridMultilevel"/>
    <w:tmpl w:val="80E2FD7A"/>
    <w:lvl w:ilvl="0" w:tplc="B71C58E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EDC666D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7EA08C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FEC221B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DE2AEB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484CF2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DEF27DB4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DA10378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4F166FD2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4" w15:restartNumberingAfterBreak="0">
    <w:nsid w:val="72DB10FA"/>
    <w:multiLevelType w:val="hybridMultilevel"/>
    <w:tmpl w:val="E6806660"/>
    <w:lvl w:ilvl="0" w:tplc="F7ECE00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A080E5DC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C27A420E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A24CC846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D8CCA96E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64B26988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1CD0B82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172872C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4D0120A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5" w15:restartNumberingAfterBreak="0">
    <w:nsid w:val="79087004"/>
    <w:multiLevelType w:val="hybridMultilevel"/>
    <w:tmpl w:val="33CCA3F8"/>
    <w:lvl w:ilvl="0" w:tplc="D69810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87E2895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8C69800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5DEAA3A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003698E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4DD2C57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CCF8D6FC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2EA4CDE2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EABAA17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6" w15:restartNumberingAfterBreak="0">
    <w:nsid w:val="7AD64074"/>
    <w:multiLevelType w:val="hybridMultilevel"/>
    <w:tmpl w:val="D7101892"/>
    <w:lvl w:ilvl="0" w:tplc="F066F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8D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F6A0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2C2F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4A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C8F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0A3D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4822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EEF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2029E1"/>
    <w:multiLevelType w:val="hybridMultilevel"/>
    <w:tmpl w:val="A16AE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417FE"/>
    <w:multiLevelType w:val="hybridMultilevel"/>
    <w:tmpl w:val="3FE23D0C"/>
    <w:lvl w:ilvl="0" w:tplc="6A7C6D84">
      <w:start w:val="1"/>
      <w:numFmt w:val="decimal"/>
      <w:pStyle w:val="Numberedlist"/>
      <w:lvlText w:val="%1."/>
      <w:lvlJc w:val="left"/>
      <w:pPr>
        <w:ind w:left="360" w:hanging="360"/>
      </w:pPr>
      <w:rPr>
        <w:rFonts w:hint="default"/>
        <w:b/>
        <w:color w:val="0070F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7109388">
    <w:abstractNumId w:val="10"/>
  </w:num>
  <w:num w:numId="2" w16cid:durableId="199709988">
    <w:abstractNumId w:val="6"/>
  </w:num>
  <w:num w:numId="3" w16cid:durableId="1503353686">
    <w:abstractNumId w:val="11"/>
  </w:num>
  <w:num w:numId="4" w16cid:durableId="396051961">
    <w:abstractNumId w:val="9"/>
  </w:num>
  <w:num w:numId="5" w16cid:durableId="1575238369">
    <w:abstractNumId w:val="26"/>
  </w:num>
  <w:num w:numId="6" w16cid:durableId="1008992306">
    <w:abstractNumId w:val="2"/>
  </w:num>
  <w:num w:numId="7" w16cid:durableId="467481193">
    <w:abstractNumId w:val="4"/>
  </w:num>
  <w:num w:numId="8" w16cid:durableId="992290957">
    <w:abstractNumId w:val="13"/>
  </w:num>
  <w:num w:numId="9" w16cid:durableId="1039354481">
    <w:abstractNumId w:val="14"/>
  </w:num>
  <w:num w:numId="10" w16cid:durableId="1036126458">
    <w:abstractNumId w:val="28"/>
  </w:num>
  <w:num w:numId="11" w16cid:durableId="1999721898">
    <w:abstractNumId w:val="22"/>
  </w:num>
  <w:num w:numId="12" w16cid:durableId="191501162">
    <w:abstractNumId w:val="15"/>
  </w:num>
  <w:num w:numId="13" w16cid:durableId="1861092074">
    <w:abstractNumId w:val="0"/>
  </w:num>
  <w:num w:numId="14" w16cid:durableId="1557400443">
    <w:abstractNumId w:val="7"/>
  </w:num>
  <w:num w:numId="15" w16cid:durableId="1446346640">
    <w:abstractNumId w:val="14"/>
  </w:num>
  <w:num w:numId="16" w16cid:durableId="1688671983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2090076162">
    <w:abstractNumId w:val="14"/>
  </w:num>
  <w:num w:numId="18" w16cid:durableId="1900554872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037005614">
    <w:abstractNumId w:val="20"/>
  </w:num>
  <w:num w:numId="20" w16cid:durableId="650989304">
    <w:abstractNumId w:val="19"/>
  </w:num>
  <w:num w:numId="21" w16cid:durableId="181676367">
    <w:abstractNumId w:val="5"/>
  </w:num>
  <w:num w:numId="22" w16cid:durableId="1731803229">
    <w:abstractNumId w:val="21"/>
  </w:num>
  <w:num w:numId="23" w16cid:durableId="488133338">
    <w:abstractNumId w:val="16"/>
  </w:num>
  <w:num w:numId="24" w16cid:durableId="1491599499">
    <w:abstractNumId w:val="18"/>
  </w:num>
  <w:num w:numId="25" w16cid:durableId="1782531465">
    <w:abstractNumId w:val="8"/>
  </w:num>
  <w:num w:numId="26" w16cid:durableId="1587222855">
    <w:abstractNumId w:val="23"/>
  </w:num>
  <w:num w:numId="27" w16cid:durableId="1932085927">
    <w:abstractNumId w:val="12"/>
  </w:num>
  <w:num w:numId="28" w16cid:durableId="1137379254">
    <w:abstractNumId w:val="3"/>
  </w:num>
  <w:num w:numId="29" w16cid:durableId="80103808">
    <w:abstractNumId w:val="25"/>
  </w:num>
  <w:num w:numId="30" w16cid:durableId="540677073">
    <w:abstractNumId w:val="24"/>
  </w:num>
  <w:num w:numId="31" w16cid:durableId="54359315">
    <w:abstractNumId w:val="14"/>
  </w:num>
  <w:num w:numId="32" w16cid:durableId="9187295">
    <w:abstractNumId w:val="14"/>
  </w:num>
  <w:num w:numId="33" w16cid:durableId="89619799">
    <w:abstractNumId w:val="14"/>
  </w:num>
  <w:num w:numId="34" w16cid:durableId="1506362376">
    <w:abstractNumId w:val="14"/>
  </w:num>
  <w:num w:numId="35" w16cid:durableId="1945649533">
    <w:abstractNumId w:val="14"/>
  </w:num>
  <w:num w:numId="36" w16cid:durableId="1897079768">
    <w:abstractNumId w:val="14"/>
  </w:num>
  <w:num w:numId="37" w16cid:durableId="1321159944">
    <w:abstractNumId w:val="14"/>
  </w:num>
  <w:num w:numId="38" w16cid:durableId="462574516">
    <w:abstractNumId w:val="14"/>
  </w:num>
  <w:num w:numId="39" w16cid:durableId="1452744124">
    <w:abstractNumId w:val="27"/>
  </w:num>
  <w:num w:numId="40" w16cid:durableId="1898200160">
    <w:abstractNumId w:val="14"/>
  </w:num>
  <w:num w:numId="41" w16cid:durableId="1464498668">
    <w:abstractNumId w:val="17"/>
  </w:num>
  <w:num w:numId="42" w16cid:durableId="727263037">
    <w:abstractNumId w:val="14"/>
  </w:num>
  <w:num w:numId="43" w16cid:durableId="1361973488">
    <w:abstractNumId w:val="1"/>
  </w:num>
  <w:num w:numId="44" w16cid:durableId="1080717996">
    <w:abstractNumId w:val="14"/>
  </w:num>
  <w:num w:numId="45" w16cid:durableId="479154609">
    <w:abstractNumId w:val="14"/>
  </w:num>
  <w:num w:numId="46" w16cid:durableId="400325499">
    <w:abstractNumId w:val="14"/>
  </w:num>
  <w:num w:numId="47" w16cid:durableId="75447166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113"/>
    <w:rsid w:val="000234F5"/>
    <w:rsid w:val="0004383C"/>
    <w:rsid w:val="00044733"/>
    <w:rsid w:val="00050BA5"/>
    <w:rsid w:val="00064362"/>
    <w:rsid w:val="000B7D0F"/>
    <w:rsid w:val="000C5004"/>
    <w:rsid w:val="000D0899"/>
    <w:rsid w:val="000D5279"/>
    <w:rsid w:val="000D76FF"/>
    <w:rsid w:val="0010491B"/>
    <w:rsid w:val="001160EF"/>
    <w:rsid w:val="00120E32"/>
    <w:rsid w:val="00121EE3"/>
    <w:rsid w:val="00130775"/>
    <w:rsid w:val="001443F7"/>
    <w:rsid w:val="001446F7"/>
    <w:rsid w:val="001510E0"/>
    <w:rsid w:val="001538A5"/>
    <w:rsid w:val="00172BE5"/>
    <w:rsid w:val="00180973"/>
    <w:rsid w:val="001A035D"/>
    <w:rsid w:val="001A7AE8"/>
    <w:rsid w:val="001B7159"/>
    <w:rsid w:val="001C3346"/>
    <w:rsid w:val="001C3D56"/>
    <w:rsid w:val="001C7EA5"/>
    <w:rsid w:val="001D033D"/>
    <w:rsid w:val="001D313D"/>
    <w:rsid w:val="001E7F67"/>
    <w:rsid w:val="001F3C40"/>
    <w:rsid w:val="001F4E8D"/>
    <w:rsid w:val="00252693"/>
    <w:rsid w:val="00256781"/>
    <w:rsid w:val="00257E89"/>
    <w:rsid w:val="002617CD"/>
    <w:rsid w:val="0027006E"/>
    <w:rsid w:val="002858B1"/>
    <w:rsid w:val="002B2562"/>
    <w:rsid w:val="002C4D09"/>
    <w:rsid w:val="002F245F"/>
    <w:rsid w:val="002F5AD8"/>
    <w:rsid w:val="002F69C1"/>
    <w:rsid w:val="002F7A18"/>
    <w:rsid w:val="00304890"/>
    <w:rsid w:val="003116EB"/>
    <w:rsid w:val="00332AB7"/>
    <w:rsid w:val="003437AB"/>
    <w:rsid w:val="0035202B"/>
    <w:rsid w:val="00356625"/>
    <w:rsid w:val="0036191A"/>
    <w:rsid w:val="00365EF5"/>
    <w:rsid w:val="00367128"/>
    <w:rsid w:val="003730C2"/>
    <w:rsid w:val="00373807"/>
    <w:rsid w:val="0037388E"/>
    <w:rsid w:val="003746D0"/>
    <w:rsid w:val="00380BCA"/>
    <w:rsid w:val="00382934"/>
    <w:rsid w:val="003916DB"/>
    <w:rsid w:val="0039612C"/>
    <w:rsid w:val="003C2B20"/>
    <w:rsid w:val="003C5647"/>
    <w:rsid w:val="003D2802"/>
    <w:rsid w:val="003E45A4"/>
    <w:rsid w:val="003E612B"/>
    <w:rsid w:val="003F147A"/>
    <w:rsid w:val="00404EAE"/>
    <w:rsid w:val="004156DF"/>
    <w:rsid w:val="00433A86"/>
    <w:rsid w:val="00443A2E"/>
    <w:rsid w:val="00445AF9"/>
    <w:rsid w:val="00455F06"/>
    <w:rsid w:val="004634CF"/>
    <w:rsid w:val="00470D2A"/>
    <w:rsid w:val="00480E54"/>
    <w:rsid w:val="00482104"/>
    <w:rsid w:val="004A3DE2"/>
    <w:rsid w:val="004B11BD"/>
    <w:rsid w:val="004B4768"/>
    <w:rsid w:val="004C32A1"/>
    <w:rsid w:val="004C3889"/>
    <w:rsid w:val="004D1F33"/>
    <w:rsid w:val="004E4128"/>
    <w:rsid w:val="004E4921"/>
    <w:rsid w:val="004F6028"/>
    <w:rsid w:val="004F7815"/>
    <w:rsid w:val="00511EC2"/>
    <w:rsid w:val="00516F86"/>
    <w:rsid w:val="005414D2"/>
    <w:rsid w:val="0054190F"/>
    <w:rsid w:val="0054594D"/>
    <w:rsid w:val="00547149"/>
    <w:rsid w:val="00554268"/>
    <w:rsid w:val="005622D7"/>
    <w:rsid w:val="00562C2C"/>
    <w:rsid w:val="00570762"/>
    <w:rsid w:val="00577782"/>
    <w:rsid w:val="00583C96"/>
    <w:rsid w:val="00592403"/>
    <w:rsid w:val="005939FA"/>
    <w:rsid w:val="0059629F"/>
    <w:rsid w:val="005A0A97"/>
    <w:rsid w:val="005A2CB2"/>
    <w:rsid w:val="005A4BDD"/>
    <w:rsid w:val="005B0A74"/>
    <w:rsid w:val="005F0347"/>
    <w:rsid w:val="005F708E"/>
    <w:rsid w:val="0060108E"/>
    <w:rsid w:val="00607A30"/>
    <w:rsid w:val="00610E7B"/>
    <w:rsid w:val="00625FAF"/>
    <w:rsid w:val="00626E50"/>
    <w:rsid w:val="00674094"/>
    <w:rsid w:val="00684A3E"/>
    <w:rsid w:val="00696541"/>
    <w:rsid w:val="006A3AFE"/>
    <w:rsid w:val="006C572D"/>
    <w:rsid w:val="006C6BD4"/>
    <w:rsid w:val="006D1419"/>
    <w:rsid w:val="006D5560"/>
    <w:rsid w:val="00700EF5"/>
    <w:rsid w:val="00704F5E"/>
    <w:rsid w:val="0071143C"/>
    <w:rsid w:val="00741113"/>
    <w:rsid w:val="00741EBB"/>
    <w:rsid w:val="007532C3"/>
    <w:rsid w:val="00753B3E"/>
    <w:rsid w:val="00755863"/>
    <w:rsid w:val="0075638E"/>
    <w:rsid w:val="0077758E"/>
    <w:rsid w:val="00777DCD"/>
    <w:rsid w:val="00782B81"/>
    <w:rsid w:val="007A153D"/>
    <w:rsid w:val="007C6E56"/>
    <w:rsid w:val="007D34F2"/>
    <w:rsid w:val="007F790A"/>
    <w:rsid w:val="00802F3C"/>
    <w:rsid w:val="00807C6B"/>
    <w:rsid w:val="00827C0E"/>
    <w:rsid w:val="008418C2"/>
    <w:rsid w:val="0086389A"/>
    <w:rsid w:val="008672DD"/>
    <w:rsid w:val="008746EA"/>
    <w:rsid w:val="0088208E"/>
    <w:rsid w:val="0089270A"/>
    <w:rsid w:val="00892D8C"/>
    <w:rsid w:val="008A387A"/>
    <w:rsid w:val="008A3AC0"/>
    <w:rsid w:val="008E1B38"/>
    <w:rsid w:val="008E2595"/>
    <w:rsid w:val="008E3CA3"/>
    <w:rsid w:val="008F07EF"/>
    <w:rsid w:val="00902532"/>
    <w:rsid w:val="009111CD"/>
    <w:rsid w:val="00914D5B"/>
    <w:rsid w:val="00915B41"/>
    <w:rsid w:val="0091721B"/>
    <w:rsid w:val="00917E51"/>
    <w:rsid w:val="00924842"/>
    <w:rsid w:val="009321CE"/>
    <w:rsid w:val="00933AF4"/>
    <w:rsid w:val="00934904"/>
    <w:rsid w:val="00934CDD"/>
    <w:rsid w:val="00941DF1"/>
    <w:rsid w:val="00960A0C"/>
    <w:rsid w:val="00964219"/>
    <w:rsid w:val="00966807"/>
    <w:rsid w:val="009756D4"/>
    <w:rsid w:val="00976C8A"/>
    <w:rsid w:val="00994D02"/>
    <w:rsid w:val="009C6CEB"/>
    <w:rsid w:val="009D783A"/>
    <w:rsid w:val="009E01C1"/>
    <w:rsid w:val="009E3382"/>
    <w:rsid w:val="009E6B6C"/>
    <w:rsid w:val="009F0A3A"/>
    <w:rsid w:val="009F20F8"/>
    <w:rsid w:val="00A25749"/>
    <w:rsid w:val="00A46C60"/>
    <w:rsid w:val="00A6489F"/>
    <w:rsid w:val="00A72F3F"/>
    <w:rsid w:val="00A95542"/>
    <w:rsid w:val="00AA4B0C"/>
    <w:rsid w:val="00AB4A68"/>
    <w:rsid w:val="00AB6B47"/>
    <w:rsid w:val="00AC0079"/>
    <w:rsid w:val="00AC779E"/>
    <w:rsid w:val="00AD67C0"/>
    <w:rsid w:val="00AD6B5A"/>
    <w:rsid w:val="00AE1F14"/>
    <w:rsid w:val="00B176DC"/>
    <w:rsid w:val="00B24CF6"/>
    <w:rsid w:val="00B32A0A"/>
    <w:rsid w:val="00B35500"/>
    <w:rsid w:val="00B36BBB"/>
    <w:rsid w:val="00B52CAA"/>
    <w:rsid w:val="00B635B8"/>
    <w:rsid w:val="00B65FB6"/>
    <w:rsid w:val="00B70B3D"/>
    <w:rsid w:val="00B71144"/>
    <w:rsid w:val="00B74947"/>
    <w:rsid w:val="00B74C62"/>
    <w:rsid w:val="00B87048"/>
    <w:rsid w:val="00BA4F16"/>
    <w:rsid w:val="00BA555A"/>
    <w:rsid w:val="00BA7956"/>
    <w:rsid w:val="00BB058B"/>
    <w:rsid w:val="00BB5C9A"/>
    <w:rsid w:val="00BC0A78"/>
    <w:rsid w:val="00BE58F9"/>
    <w:rsid w:val="00BE7F10"/>
    <w:rsid w:val="00BF0A14"/>
    <w:rsid w:val="00BF2E97"/>
    <w:rsid w:val="00C03748"/>
    <w:rsid w:val="00C06062"/>
    <w:rsid w:val="00C15E5F"/>
    <w:rsid w:val="00C217DC"/>
    <w:rsid w:val="00C54E98"/>
    <w:rsid w:val="00C55667"/>
    <w:rsid w:val="00C65EE0"/>
    <w:rsid w:val="00C729E9"/>
    <w:rsid w:val="00C75468"/>
    <w:rsid w:val="00C83EFA"/>
    <w:rsid w:val="00CA39B0"/>
    <w:rsid w:val="00CB13D0"/>
    <w:rsid w:val="00CC1E4C"/>
    <w:rsid w:val="00CD0AE7"/>
    <w:rsid w:val="00CE3AD1"/>
    <w:rsid w:val="00CE442D"/>
    <w:rsid w:val="00CF18BD"/>
    <w:rsid w:val="00CF26B9"/>
    <w:rsid w:val="00CF666B"/>
    <w:rsid w:val="00D056DD"/>
    <w:rsid w:val="00D203C2"/>
    <w:rsid w:val="00D22230"/>
    <w:rsid w:val="00D257A3"/>
    <w:rsid w:val="00D272CC"/>
    <w:rsid w:val="00D4108E"/>
    <w:rsid w:val="00D460BE"/>
    <w:rsid w:val="00D56D08"/>
    <w:rsid w:val="00D600AB"/>
    <w:rsid w:val="00D73B3E"/>
    <w:rsid w:val="00D76C78"/>
    <w:rsid w:val="00DA448F"/>
    <w:rsid w:val="00DB4F54"/>
    <w:rsid w:val="00DB7D13"/>
    <w:rsid w:val="00DF70F0"/>
    <w:rsid w:val="00E05DE7"/>
    <w:rsid w:val="00E065A2"/>
    <w:rsid w:val="00E07FE4"/>
    <w:rsid w:val="00E11131"/>
    <w:rsid w:val="00E210B6"/>
    <w:rsid w:val="00E23290"/>
    <w:rsid w:val="00E2678F"/>
    <w:rsid w:val="00E27C15"/>
    <w:rsid w:val="00E5001F"/>
    <w:rsid w:val="00E66959"/>
    <w:rsid w:val="00E83C9F"/>
    <w:rsid w:val="00E93B98"/>
    <w:rsid w:val="00EA4E29"/>
    <w:rsid w:val="00EA6E67"/>
    <w:rsid w:val="00EB5C82"/>
    <w:rsid w:val="00EC64E7"/>
    <w:rsid w:val="00ED7C98"/>
    <w:rsid w:val="00EF34A5"/>
    <w:rsid w:val="00F00420"/>
    <w:rsid w:val="00F023E9"/>
    <w:rsid w:val="00F06B31"/>
    <w:rsid w:val="00F65EAF"/>
    <w:rsid w:val="00F8260C"/>
    <w:rsid w:val="00F83299"/>
    <w:rsid w:val="00F8754C"/>
    <w:rsid w:val="00FC620D"/>
    <w:rsid w:val="00FE09A2"/>
    <w:rsid w:val="00FE4CA1"/>
    <w:rsid w:val="00FF397E"/>
    <w:rsid w:val="00FF42C1"/>
    <w:rsid w:val="04053D9D"/>
    <w:rsid w:val="0755FF77"/>
    <w:rsid w:val="10110C50"/>
    <w:rsid w:val="19D97C38"/>
    <w:rsid w:val="1CA6C8F6"/>
    <w:rsid w:val="2173BF21"/>
    <w:rsid w:val="2210D9DF"/>
    <w:rsid w:val="24396B72"/>
    <w:rsid w:val="26F72B38"/>
    <w:rsid w:val="2E04B10C"/>
    <w:rsid w:val="399725D7"/>
    <w:rsid w:val="3A7E0D16"/>
    <w:rsid w:val="3AC6BE46"/>
    <w:rsid w:val="3CC8C61F"/>
    <w:rsid w:val="3FD50C02"/>
    <w:rsid w:val="4DF3FFB9"/>
    <w:rsid w:val="6763F86C"/>
    <w:rsid w:val="6BCA6029"/>
    <w:rsid w:val="727A08BE"/>
    <w:rsid w:val="72F9180A"/>
    <w:rsid w:val="7916AC6B"/>
    <w:rsid w:val="7F90F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DAF31"/>
  <w15:docId w15:val="{F87AFC50-0597-41AC-8641-700B5716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1B7159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C3889"/>
    <w:pPr>
      <w:keepNext/>
      <w:keepLines/>
      <w:spacing w:before="120" w:after="360"/>
      <w:outlineLvl w:val="0"/>
    </w:pPr>
    <w:rPr>
      <w:rFonts w:eastAsiaTheme="majorEastAsia" w:cstheme="majorBidi"/>
      <w:b/>
      <w:bCs/>
      <w:color w:val="0070F1"/>
      <w:sz w:val="44"/>
      <w:szCs w:val="28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1B7159"/>
    <w:pPr>
      <w:spacing w:after="200"/>
      <w:outlineLvl w:val="1"/>
    </w:pPr>
    <w:rPr>
      <w:bCs w:val="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455F06"/>
    <w:pPr>
      <w:spacing w:after="120"/>
      <w:outlineLvl w:val="2"/>
    </w:pPr>
    <w:rPr>
      <w:bCs/>
      <w:sz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C3889"/>
    <w:pPr>
      <w:framePr w:hSpace="180" w:wrap="around" w:vAnchor="text" w:hAnchor="text" w:y="1"/>
      <w:spacing w:before="120"/>
      <w:suppressOverlap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916DB"/>
  </w:style>
  <w:style w:type="paragraph" w:styleId="Footer">
    <w:name w:val="footer"/>
    <w:basedOn w:val="Normal"/>
    <w:link w:val="FooterChar"/>
    <w:uiPriority w:val="99"/>
    <w:unhideWhenUsed/>
    <w:qFormat/>
    <w:rsid w:val="003916DB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916DB"/>
  </w:style>
  <w:style w:type="paragraph" w:styleId="BalloonText">
    <w:name w:val="Balloon Text"/>
    <w:basedOn w:val="Normal"/>
    <w:link w:val="BalloonTextChar"/>
    <w:uiPriority w:val="99"/>
    <w:semiHidden/>
    <w:unhideWhenUsed/>
    <w:rsid w:val="003916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6D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C3889"/>
    <w:rPr>
      <w:rFonts w:eastAsiaTheme="majorEastAsia" w:cstheme="majorBidi"/>
      <w:b/>
      <w:bCs/>
      <w:color w:val="0070F1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B7159"/>
    <w:rPr>
      <w:rFonts w:eastAsiaTheme="majorEastAsia" w:cstheme="majorBidi"/>
      <w:b/>
      <w:color w:val="0092C7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55F06"/>
    <w:rPr>
      <w:rFonts w:eastAsiaTheme="majorEastAsia" w:cstheme="majorBidi"/>
      <w:b/>
      <w:bCs/>
      <w:color w:val="0092C7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C3889"/>
    <w:rPr>
      <w:rFonts w:eastAsiaTheme="majorEastAsia" w:cstheme="majorBidi"/>
      <w:b/>
      <w:bCs/>
      <w:iCs/>
    </w:rPr>
  </w:style>
  <w:style w:type="paragraph" w:styleId="ListParagraph">
    <w:name w:val="List Paragraph"/>
    <w:basedOn w:val="Normal"/>
    <w:link w:val="ListParagraphChar"/>
    <w:uiPriority w:val="34"/>
    <w:qFormat/>
    <w:rsid w:val="001B7159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1B7159"/>
    <w:pPr>
      <w:numPr>
        <w:numId w:val="9"/>
      </w:numPr>
    </w:pPr>
  </w:style>
  <w:style w:type="paragraph" w:customStyle="1" w:styleId="Numberedlist">
    <w:name w:val="Numbered list"/>
    <w:basedOn w:val="Bullets"/>
    <w:link w:val="NumberedlistChar"/>
    <w:qFormat/>
    <w:rsid w:val="001B7159"/>
    <w:pPr>
      <w:numPr>
        <w:numId w:val="1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1B7159"/>
  </w:style>
  <w:style w:type="character" w:customStyle="1" w:styleId="BulletsChar">
    <w:name w:val="Bullets Char"/>
    <w:basedOn w:val="ListParagraphChar"/>
    <w:link w:val="Bullets"/>
    <w:rsid w:val="001B7159"/>
  </w:style>
  <w:style w:type="table" w:styleId="TableGrid">
    <w:name w:val="Table Grid"/>
    <w:basedOn w:val="TableNormal"/>
    <w:uiPriority w:val="59"/>
    <w:rsid w:val="001B71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beredlistChar">
    <w:name w:val="Numbered list Char"/>
    <w:basedOn w:val="BulletsChar"/>
    <w:link w:val="Numberedlist"/>
    <w:rsid w:val="001B7159"/>
  </w:style>
  <w:style w:type="paragraph" w:customStyle="1" w:styleId="Tableheading">
    <w:name w:val="Table heading"/>
    <w:basedOn w:val="Normal"/>
    <w:link w:val="TableheadingChar"/>
    <w:qFormat/>
    <w:rsid w:val="00610E7B"/>
    <w:pPr>
      <w:spacing w:before="120"/>
    </w:pPr>
    <w:rPr>
      <w:b/>
      <w:color w:val="0070F1"/>
      <w:sz w:val="24"/>
    </w:rPr>
  </w:style>
  <w:style w:type="paragraph" w:customStyle="1" w:styleId="Tablebody">
    <w:name w:val="Table body"/>
    <w:basedOn w:val="Normal"/>
    <w:link w:val="TablebodyChar"/>
    <w:qFormat/>
    <w:rsid w:val="00AC0079"/>
    <w:pPr>
      <w:spacing w:before="40" w:after="0"/>
    </w:pPr>
  </w:style>
  <w:style w:type="character" w:customStyle="1" w:styleId="TableheadingChar">
    <w:name w:val="Table heading Char"/>
    <w:basedOn w:val="DefaultParagraphFont"/>
    <w:link w:val="Tableheading"/>
    <w:rsid w:val="00610E7B"/>
    <w:rPr>
      <w:b/>
      <w:color w:val="0070F1"/>
      <w:sz w:val="24"/>
    </w:rPr>
  </w:style>
  <w:style w:type="paragraph" w:customStyle="1" w:styleId="Tablesubheading">
    <w:name w:val="Table subheading"/>
    <w:basedOn w:val="Tableheading"/>
    <w:link w:val="TablesubheadingChar"/>
    <w:autoRedefine/>
    <w:qFormat/>
    <w:rsid w:val="008E2595"/>
    <w:pPr>
      <w:spacing w:before="40"/>
    </w:pPr>
    <w:rPr>
      <w:color w:val="auto"/>
      <w:sz w:val="22"/>
    </w:rPr>
  </w:style>
  <w:style w:type="character" w:customStyle="1" w:styleId="TablebodyChar">
    <w:name w:val="Table body Char"/>
    <w:basedOn w:val="DefaultParagraphFont"/>
    <w:link w:val="Tablebody"/>
    <w:rsid w:val="00AC0079"/>
  </w:style>
  <w:style w:type="paragraph" w:customStyle="1" w:styleId="Title1">
    <w:name w:val="Title1"/>
    <w:basedOn w:val="Heading1"/>
    <w:link w:val="TITLEChar"/>
    <w:qFormat/>
    <w:rsid w:val="008E3CA3"/>
    <w:rPr>
      <w:sz w:val="80"/>
      <w:szCs w:val="80"/>
    </w:rPr>
  </w:style>
  <w:style w:type="character" w:customStyle="1" w:styleId="TablesubheadingChar">
    <w:name w:val="Table subheading Char"/>
    <w:basedOn w:val="TableheadingChar"/>
    <w:link w:val="Tablesubheading"/>
    <w:rsid w:val="008E2595"/>
    <w:rPr>
      <w:b/>
      <w:color w:val="0092C7"/>
      <w:sz w:val="24"/>
    </w:rPr>
  </w:style>
  <w:style w:type="paragraph" w:customStyle="1" w:styleId="Subtitle1">
    <w:name w:val="Subtitle1"/>
    <w:basedOn w:val="Normal"/>
    <w:link w:val="SUBTITLEChar"/>
    <w:qFormat/>
    <w:rsid w:val="0037388E"/>
    <w:rPr>
      <w:sz w:val="44"/>
      <w:szCs w:val="44"/>
    </w:rPr>
  </w:style>
  <w:style w:type="character" w:customStyle="1" w:styleId="TITLEChar">
    <w:name w:val="TITLE Char"/>
    <w:basedOn w:val="Heading1Char"/>
    <w:link w:val="Title1"/>
    <w:rsid w:val="008E3CA3"/>
    <w:rPr>
      <w:rFonts w:eastAsiaTheme="majorEastAsia" w:cstheme="majorBidi"/>
      <w:b/>
      <w:bCs/>
      <w:color w:val="0070F1"/>
      <w:sz w:val="80"/>
      <w:szCs w:val="80"/>
    </w:rPr>
  </w:style>
  <w:style w:type="character" w:customStyle="1" w:styleId="SUBTITLEChar">
    <w:name w:val="SUBTITLE Char"/>
    <w:basedOn w:val="DefaultParagraphFont"/>
    <w:link w:val="Subtitle1"/>
    <w:rsid w:val="0037388E"/>
    <w:rPr>
      <w:sz w:val="44"/>
      <w:szCs w:val="44"/>
    </w:rPr>
  </w:style>
  <w:style w:type="character" w:styleId="Hyperlink">
    <w:name w:val="Hyperlink"/>
    <w:basedOn w:val="DefaultParagraphFont"/>
    <w:uiPriority w:val="99"/>
    <w:unhideWhenUsed/>
    <w:rsid w:val="00902532"/>
    <w:rPr>
      <w:color w:val="0070F1" w:themeColor="hyperlink"/>
      <w:u w:val="single"/>
    </w:rPr>
  </w:style>
  <w:style w:type="table" w:customStyle="1" w:styleId="Style1">
    <w:name w:val="Style1"/>
    <w:basedOn w:val="TableNormal"/>
    <w:uiPriority w:val="99"/>
    <w:rsid w:val="005F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CE3AD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6F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D4F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D4FB" w:themeFill="accent4"/>
      </w:tcPr>
    </w:tblStylePr>
    <w:tblStylePr w:type="band1Vert">
      <w:tblPr/>
      <w:tcPr>
        <w:shd w:val="clear" w:color="auto" w:fill="DFEDFD" w:themeFill="accent4" w:themeFillTint="66"/>
      </w:tcPr>
    </w:tblStylePr>
    <w:tblStylePr w:type="band1Horz">
      <w:tblPr/>
      <w:tcPr>
        <w:shd w:val="clear" w:color="auto" w:fill="DFEDFD" w:themeFill="accent4" w:themeFillTint="66"/>
      </w:tcPr>
    </w:tblStylePr>
  </w:style>
  <w:style w:type="table" w:styleId="LightList">
    <w:name w:val="Light List"/>
    <w:basedOn w:val="TableNormal"/>
    <w:uiPriority w:val="61"/>
    <w:rsid w:val="00CE3AD1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NoSpacing">
    <w:name w:val="No Spacing"/>
    <w:uiPriority w:val="1"/>
    <w:qFormat/>
    <w:rsid w:val="009D78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D056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CommentText">
    <w:name w:val="annotation text"/>
    <w:basedOn w:val="Normal"/>
    <w:link w:val="CommentTextChar"/>
    <w:uiPriority w:val="99"/>
    <w:unhideWhenUsed/>
    <w:rsid w:val="00D056DD"/>
    <w:pPr>
      <w:spacing w:after="0"/>
    </w:pPr>
    <w:rPr>
      <w:rFonts w:ascii="Arial Narrow" w:eastAsia="Calibri" w:hAnsi="Arial Narrow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56DD"/>
    <w:rPr>
      <w:rFonts w:ascii="Arial Narrow" w:eastAsia="Calibri" w:hAnsi="Arial Narrow" w:cs="Times New Roman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056DD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749"/>
    <w:pPr>
      <w:spacing w:after="120"/>
    </w:pPr>
    <w:rPr>
      <w:rFonts w:asciiTheme="minorHAnsi" w:eastAsiaTheme="minorHAnsi" w:hAnsiTheme="minorHAnsi" w:cstheme="minorBidi"/>
      <w:b/>
      <w:bCs/>
      <w:lang w:val="en-A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749"/>
    <w:rPr>
      <w:rFonts w:ascii="Arial Narrow" w:eastAsia="Calibri" w:hAnsi="Arial Narrow" w:cs="Times New Roman"/>
      <w:b/>
      <w:bCs/>
      <w:sz w:val="20"/>
      <w:szCs w:val="20"/>
      <w:lang w:val="en-GB"/>
    </w:rPr>
  </w:style>
  <w:style w:type="paragraph" w:customStyle="1" w:styleId="Default">
    <w:name w:val="Default"/>
    <w:rsid w:val="005622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bidi="th-TH"/>
    </w:rPr>
  </w:style>
  <w:style w:type="paragraph" w:styleId="Revision">
    <w:name w:val="Revision"/>
    <w:hidden/>
    <w:uiPriority w:val="99"/>
    <w:semiHidden/>
    <w:rsid w:val="003116EB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AE8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B13D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3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94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2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hrome-extension://efaidnbmnnnibpcajpcglclefindmkaj/http:/bbconnect.beyondblue.org.au/bbConnectDocs/bbHRDocuments/Performance,%20planning%20and%20reflection/BB_Thrive_framework_final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russo\Beyond%20Blue%20Limited\BB%20-%20Office%20templates\Beyond%20Blue%20standard%20document%20template.dotx" TargetMode="External"/></Relationships>
</file>

<file path=word/theme/theme1.xml><?xml version="1.0" encoding="utf-8"?>
<a:theme xmlns:a="http://schemas.openxmlformats.org/drawingml/2006/main" name="beyondblue theme">
  <a:themeElements>
    <a:clrScheme name="Beyond Blue colour them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0070F1"/>
      </a:accent1>
      <a:accent2>
        <a:srgbClr val="ED1A60"/>
      </a:accent2>
      <a:accent3>
        <a:srgbClr val="FFB100"/>
      </a:accent3>
      <a:accent4>
        <a:srgbClr val="B2D4FB"/>
      </a:accent4>
      <a:accent5>
        <a:srgbClr val="E5F1FE"/>
      </a:accent5>
      <a:accent6>
        <a:srgbClr val="23276C"/>
      </a:accent6>
      <a:hlink>
        <a:srgbClr val="0070F1"/>
      </a:hlink>
      <a:folHlink>
        <a:srgbClr val="23276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0F79962B833A4E986EED94DE05C782" ma:contentTypeVersion="6" ma:contentTypeDescription="Create a new document." ma:contentTypeScope="" ma:versionID="b8adc5f9c45a0fe193429800c63a5b63">
  <xsd:schema xmlns:xsd="http://www.w3.org/2001/XMLSchema" xmlns:xs="http://www.w3.org/2001/XMLSchema" xmlns:p="http://schemas.microsoft.com/office/2006/metadata/properties" xmlns:ns2="a35bb427-4e06-488c-b318-39789298ea75" xmlns:ns3="b2513716-800b-4f6d-9069-8e5351ecaf95" targetNamespace="http://schemas.microsoft.com/office/2006/metadata/properties" ma:root="true" ma:fieldsID="25233ce3a6f782d269c7499c02ee55e5" ns2:_="" ns3:_="">
    <xsd:import namespace="a35bb427-4e06-488c-b318-39789298ea75"/>
    <xsd:import namespace="b2513716-800b-4f6d-9069-8e5351ecaf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5bb427-4e06-488c-b318-39789298ea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13716-800b-4f6d-9069-8e5351ecaf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5bb427-4e06-488c-b318-39789298ea75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DC9A8-ACE9-40A6-A40C-62C470197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5bb427-4e06-488c-b318-39789298ea75"/>
    <ds:schemaRef ds:uri="b2513716-800b-4f6d-9069-8e5351ecaf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7A5B78-8EDD-4614-AC57-7B8C301C9D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0E9457-FEDB-4A05-8456-E718B0338CC2}">
  <ds:schemaRefs>
    <ds:schemaRef ds:uri="http://schemas.microsoft.com/office/2006/metadata/properties"/>
    <ds:schemaRef ds:uri="http://schemas.microsoft.com/office/infopath/2007/PartnerControls"/>
    <ds:schemaRef ds:uri="a35bb427-4e06-488c-b318-39789298ea75"/>
  </ds:schemaRefs>
</ds:datastoreItem>
</file>

<file path=customXml/itemProps4.xml><?xml version="1.0" encoding="utf-8"?>
<ds:datastoreItem xmlns:ds="http://schemas.openxmlformats.org/officeDocument/2006/customXml" ds:itemID="{67E1A454-C716-4572-8432-0F41ADC7EC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Beyond Blue standard document template</Template>
  <TotalTime>2</TotalTime>
  <Pages>3</Pages>
  <Words>665</Words>
  <Characters>3796</Characters>
  <Application>Microsoft Office Word</Application>
  <DocSecurity>0</DocSecurity>
  <Lines>31</Lines>
  <Paragraphs>8</Paragraphs>
  <ScaleCrop>false</ScaleCrop>
  <Company>Microsoft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Aimee Bailey</dc:creator>
  <cp:keywords/>
  <cp:lastModifiedBy>Renee Russo</cp:lastModifiedBy>
  <cp:revision>2</cp:revision>
  <dcterms:created xsi:type="dcterms:W3CDTF">2024-04-02T21:47:00Z</dcterms:created>
  <dcterms:modified xsi:type="dcterms:W3CDTF">2024-04-02T21:47:00Z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Month">
    <vt:lpwstr>355;#01 (January)|be27344d-73ee-4702-933c-63201e4a8e1c</vt:lpwstr>
  </property>
  <property fmtid="{D5CDD505-2E9C-101B-9397-08002B2CF9AE}" pid="3" name="Order">
    <vt:r8>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0x010100340F79962B833A4E986EED94DE05C782</vt:lpwstr>
  </property>
  <property fmtid="{D5CDD505-2E9C-101B-9397-08002B2CF9AE}" pid="7" name="bbYear">
    <vt:lpwstr>238;#2014|0a695059-fe51-46c3-b801-cb6827743fab</vt:lpwstr>
  </property>
  <property fmtid="{D5CDD505-2E9C-101B-9397-08002B2CF9AE}" pid="8" name="TemplateUrl">
    <vt:lpwstr/>
  </property>
  <property fmtid="{D5CDD505-2E9C-101B-9397-08002B2CF9AE}" pid="9" name="_dlc_DocIdItemGuid">
    <vt:lpwstr>4c76f2ac-2dae-4ef4-a10d-079bb329c90b</vt:lpwstr>
  </property>
  <property fmtid="{D5CDD505-2E9C-101B-9397-08002B2CF9AE}" pid="10" name="MSIP_Label_38f1469a-2c2a-4aee-b92b-090d4c5468ff_Enabled">
    <vt:lpwstr>true</vt:lpwstr>
  </property>
  <property fmtid="{D5CDD505-2E9C-101B-9397-08002B2CF9AE}" pid="11" name="MSIP_Label_38f1469a-2c2a-4aee-b92b-090d4c5468ff_SetDate">
    <vt:lpwstr>2022-04-05T02:32:36Z</vt:lpwstr>
  </property>
  <property fmtid="{D5CDD505-2E9C-101B-9397-08002B2CF9AE}" pid="12" name="MSIP_Label_38f1469a-2c2a-4aee-b92b-090d4c5468ff_Method">
    <vt:lpwstr>Standard</vt:lpwstr>
  </property>
  <property fmtid="{D5CDD505-2E9C-101B-9397-08002B2CF9AE}" pid="13" name="MSIP_Label_38f1469a-2c2a-4aee-b92b-090d4c5468ff_Name">
    <vt:lpwstr>Confidential - Unmarked</vt:lpwstr>
  </property>
  <property fmtid="{D5CDD505-2E9C-101B-9397-08002B2CF9AE}" pid="14" name="MSIP_Label_38f1469a-2c2a-4aee-b92b-090d4c5468ff_SiteId">
    <vt:lpwstr>2a6e6092-73e4-4752-b1a5-477a17f5056d</vt:lpwstr>
  </property>
  <property fmtid="{D5CDD505-2E9C-101B-9397-08002B2CF9AE}" pid="15" name="MSIP_Label_38f1469a-2c2a-4aee-b92b-090d4c5468ff_ActionId">
    <vt:lpwstr>30465e60-276c-4d71-86e3-443ac8dc3009</vt:lpwstr>
  </property>
  <property fmtid="{D5CDD505-2E9C-101B-9397-08002B2CF9AE}" pid="16" name="MSIP_Label_38f1469a-2c2a-4aee-b92b-090d4c5468ff_ContentBits">
    <vt:lpwstr>0</vt:lpwstr>
  </property>
  <property fmtid="{D5CDD505-2E9C-101B-9397-08002B2CF9AE}" pid="17" name="MediaServiceImageTags">
    <vt:lpwstr/>
  </property>
  <property fmtid="{D5CDD505-2E9C-101B-9397-08002B2CF9AE}" pid="18" name="ComplianceAssetId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GrammarlyDocumentId">
    <vt:lpwstr>98af197b8b0b0829afdcd298eb5616b32687fb6bf3fa23662f8d2585070d5dcd</vt:lpwstr>
  </property>
</Properties>
</file>