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E778" w14:textId="77777777" w:rsidR="004C3889" w:rsidRDefault="004C3889" w:rsidP="004C3889">
      <w:pPr>
        <w:rPr>
          <w:b/>
          <w:bCs/>
        </w:rPr>
      </w:pPr>
    </w:p>
    <w:p w14:paraId="37981A9F" w14:textId="77777777" w:rsidR="006712F0" w:rsidRDefault="006712F0" w:rsidP="004C3889">
      <w:pPr>
        <w:rPr>
          <w:b/>
          <w:bCs/>
        </w:rPr>
      </w:pPr>
    </w:p>
    <w:p w14:paraId="3E3985D8" w14:textId="77777777" w:rsidR="006712F0" w:rsidRPr="001358E4" w:rsidRDefault="006712F0" w:rsidP="004C3889">
      <w:pPr>
        <w:rPr>
          <w:b/>
          <w:bCs/>
        </w:rPr>
      </w:pPr>
    </w:p>
    <w:tbl>
      <w:tblPr>
        <w:tblStyle w:val="TableGrid"/>
        <w:tblpPr w:leftFromText="180" w:rightFromText="180" w:vertAnchor="text" w:tblpX="137" w:tblpY="1"/>
        <w:tblOverlap w:val="never"/>
        <w:tblW w:w="0" w:type="auto"/>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0070F1" w:themeColor="accent1"/>
          <w:insideV w:val="single" w:sz="4" w:space="0" w:color="FFFFFF" w:themeColor="background1"/>
        </w:tblBorders>
        <w:tblLook w:val="04A0" w:firstRow="1" w:lastRow="0" w:firstColumn="1" w:lastColumn="0" w:noHBand="0" w:noVBand="1"/>
      </w:tblPr>
      <w:tblGrid>
        <w:gridCol w:w="1980"/>
        <w:gridCol w:w="1073"/>
        <w:gridCol w:w="1073"/>
        <w:gridCol w:w="1073"/>
        <w:gridCol w:w="1073"/>
        <w:gridCol w:w="1073"/>
        <w:gridCol w:w="1073"/>
        <w:gridCol w:w="1073"/>
      </w:tblGrid>
      <w:tr w:rsidR="00142801" w:rsidRPr="001358E4" w14:paraId="01DF1C19" w14:textId="77777777" w:rsidTr="0C7541F9">
        <w:tc>
          <w:tcPr>
            <w:tcW w:w="1980" w:type="dxa"/>
            <w:tcBorders>
              <w:top w:val="single" w:sz="8" w:space="0" w:color="0070F1" w:themeColor="accent1"/>
              <w:bottom w:val="single" w:sz="12" w:space="0" w:color="0070F1" w:themeColor="accent1"/>
            </w:tcBorders>
            <w:shd w:val="clear" w:color="auto" w:fill="auto"/>
            <w:vAlign w:val="center"/>
          </w:tcPr>
          <w:p w14:paraId="21352191" w14:textId="3C1406CD" w:rsidR="00142801" w:rsidRPr="001358E4" w:rsidRDefault="00142801" w:rsidP="00142801">
            <w:pPr>
              <w:pStyle w:val="Tableheading"/>
            </w:pPr>
            <w:r w:rsidRPr="001358E4">
              <w:t>Position</w:t>
            </w:r>
          </w:p>
        </w:tc>
        <w:tc>
          <w:tcPr>
            <w:tcW w:w="7511" w:type="dxa"/>
            <w:gridSpan w:val="7"/>
            <w:tcBorders>
              <w:top w:val="single" w:sz="8" w:space="0" w:color="0070F1" w:themeColor="accent1"/>
              <w:bottom w:val="single" w:sz="12" w:space="0" w:color="0070F1" w:themeColor="accent1"/>
            </w:tcBorders>
            <w:shd w:val="clear" w:color="auto" w:fill="FFFFFF" w:themeFill="background2"/>
            <w:vAlign w:val="center"/>
          </w:tcPr>
          <w:p w14:paraId="0E558514" w14:textId="28CB2A83" w:rsidR="00142801" w:rsidRPr="001358E4" w:rsidRDefault="00142801" w:rsidP="00142801">
            <w:pPr>
              <w:spacing w:before="120"/>
              <w:rPr>
                <w:b/>
                <w:bCs/>
              </w:rPr>
            </w:pPr>
            <w:r>
              <w:t>Be You Senior Marketing</w:t>
            </w:r>
            <w:r w:rsidRPr="00D94C8B">
              <w:t xml:space="preserve"> Manager</w:t>
            </w:r>
          </w:p>
        </w:tc>
      </w:tr>
      <w:tr w:rsidR="00142801" w:rsidRPr="001358E4" w14:paraId="15ADCA9C" w14:textId="77777777" w:rsidTr="0C7541F9">
        <w:tc>
          <w:tcPr>
            <w:tcW w:w="1980" w:type="dxa"/>
            <w:tcBorders>
              <w:top w:val="single" w:sz="12" w:space="0" w:color="0070F1" w:themeColor="accent1"/>
            </w:tcBorders>
            <w:shd w:val="clear" w:color="auto" w:fill="auto"/>
            <w:vAlign w:val="center"/>
          </w:tcPr>
          <w:p w14:paraId="33B0C656" w14:textId="2EE6426D" w:rsidR="00142801" w:rsidRPr="001358E4" w:rsidRDefault="00142801" w:rsidP="00142801">
            <w:pPr>
              <w:pStyle w:val="Tableheading"/>
            </w:pPr>
            <w:r>
              <w:t>R</w:t>
            </w:r>
            <w:r w:rsidRPr="001358E4">
              <w:t>eports to</w:t>
            </w:r>
          </w:p>
        </w:tc>
        <w:tc>
          <w:tcPr>
            <w:tcW w:w="7511" w:type="dxa"/>
            <w:gridSpan w:val="7"/>
            <w:tcBorders>
              <w:top w:val="single" w:sz="12" w:space="0" w:color="0070F1" w:themeColor="accent1"/>
            </w:tcBorders>
            <w:shd w:val="clear" w:color="auto" w:fill="FFFFFF" w:themeFill="background2"/>
            <w:vAlign w:val="center"/>
          </w:tcPr>
          <w:p w14:paraId="1FB59F52" w14:textId="1E19A515" w:rsidR="00142801" w:rsidRPr="001358E4" w:rsidRDefault="00142801" w:rsidP="00142801">
            <w:pPr>
              <w:spacing w:before="120"/>
              <w:rPr>
                <w:b/>
                <w:bCs/>
              </w:rPr>
            </w:pPr>
            <w:r>
              <w:rPr>
                <w:b/>
                <w:bCs/>
              </w:rPr>
              <w:t xml:space="preserve">Be You Brand, Marketing and Content Lead </w:t>
            </w:r>
          </w:p>
        </w:tc>
      </w:tr>
      <w:tr w:rsidR="00142801" w:rsidRPr="001358E4" w14:paraId="353F2BC5" w14:textId="77777777" w:rsidTr="0C7541F9">
        <w:tc>
          <w:tcPr>
            <w:tcW w:w="1980" w:type="dxa"/>
            <w:shd w:val="clear" w:color="auto" w:fill="auto"/>
            <w:vAlign w:val="center"/>
          </w:tcPr>
          <w:p w14:paraId="48853AD6" w14:textId="77777777" w:rsidR="00142801" w:rsidRPr="001358E4" w:rsidRDefault="00142801" w:rsidP="00142801">
            <w:pPr>
              <w:pStyle w:val="Tableheading"/>
            </w:pPr>
            <w:r w:rsidRPr="001358E4">
              <w:t>Work level</w:t>
            </w:r>
          </w:p>
        </w:tc>
        <w:tc>
          <w:tcPr>
            <w:tcW w:w="1073" w:type="dxa"/>
            <w:shd w:val="clear" w:color="auto" w:fill="FFFFFF" w:themeFill="background2"/>
            <w:vAlign w:val="center"/>
          </w:tcPr>
          <w:p w14:paraId="53953E53" w14:textId="77777777" w:rsidR="00142801" w:rsidRPr="001358E4" w:rsidRDefault="00142801" w:rsidP="00142801">
            <w:pPr>
              <w:spacing w:before="120"/>
              <w:rPr>
                <w:b/>
                <w:bCs/>
              </w:rPr>
            </w:pPr>
            <w:r w:rsidRPr="001358E4">
              <w:rPr>
                <w:b/>
                <w:bCs/>
              </w:rPr>
              <w:t xml:space="preserve">1 </w:t>
            </w:r>
            <w:sdt>
              <w:sdtPr>
                <w:rPr>
                  <w:b/>
                  <w:bCs/>
                </w:rPr>
                <w:id w:val="-1770999427"/>
                <w14:checkbox>
                  <w14:checked w14:val="0"/>
                  <w14:checkedState w14:val="00FC" w14:font="Wingdings"/>
                  <w14:uncheckedState w14:val="2610" w14:font="MS Gothic"/>
                </w14:checkbox>
              </w:sdtPr>
              <w:sdtEndPr/>
              <w:sdtContent>
                <w:r w:rsidRPr="001358E4">
                  <w:rPr>
                    <w:rFonts w:ascii="MS Gothic" w:eastAsia="MS Gothic" w:hAnsi="MS Gothic" w:hint="eastAsia"/>
                    <w:b/>
                    <w:bCs/>
                  </w:rPr>
                  <w:t>☐</w:t>
                </w:r>
              </w:sdtContent>
            </w:sdt>
          </w:p>
        </w:tc>
        <w:tc>
          <w:tcPr>
            <w:tcW w:w="1073" w:type="dxa"/>
            <w:shd w:val="clear" w:color="auto" w:fill="FFFFFF" w:themeFill="background2"/>
            <w:vAlign w:val="center"/>
          </w:tcPr>
          <w:p w14:paraId="3FE65255" w14:textId="14C48E56" w:rsidR="00142801" w:rsidRPr="001358E4" w:rsidRDefault="00142801" w:rsidP="00142801">
            <w:pPr>
              <w:spacing w:before="120"/>
              <w:rPr>
                <w:b/>
                <w:bCs/>
              </w:rPr>
            </w:pPr>
            <w:r w:rsidRPr="001358E4">
              <w:rPr>
                <w:b/>
                <w:bCs/>
              </w:rPr>
              <w:t xml:space="preserve">2 </w:t>
            </w:r>
            <w:sdt>
              <w:sdtPr>
                <w:rPr>
                  <w:b/>
                  <w:bCs/>
                </w:rPr>
                <w:id w:val="-352647739"/>
                <w14:checkbox>
                  <w14:checked w14:val="0"/>
                  <w14:checkedState w14:val="00FC" w14:font="Wingdings"/>
                  <w14:uncheckedState w14:val="2610" w14:font="MS Gothic"/>
                </w14:checkbox>
              </w:sdtPr>
              <w:sdtEndPr/>
              <w:sdtContent>
                <w:r w:rsidRPr="001358E4">
                  <w:rPr>
                    <w:rFonts w:ascii="MS Gothic" w:eastAsia="MS Gothic" w:hAnsi="MS Gothic" w:hint="eastAsia"/>
                    <w:b/>
                    <w:bCs/>
                  </w:rPr>
                  <w:t>☐</w:t>
                </w:r>
              </w:sdtContent>
            </w:sdt>
          </w:p>
        </w:tc>
        <w:tc>
          <w:tcPr>
            <w:tcW w:w="1073" w:type="dxa"/>
            <w:shd w:val="clear" w:color="auto" w:fill="FFFFFF" w:themeFill="background2"/>
            <w:vAlign w:val="center"/>
          </w:tcPr>
          <w:p w14:paraId="45AACB54" w14:textId="6698D41E" w:rsidR="00142801" w:rsidRPr="001358E4" w:rsidRDefault="00142801" w:rsidP="00142801">
            <w:pPr>
              <w:spacing w:before="120"/>
              <w:rPr>
                <w:b/>
                <w:bCs/>
              </w:rPr>
            </w:pPr>
            <w:r w:rsidRPr="001358E4">
              <w:rPr>
                <w:b/>
                <w:bCs/>
              </w:rPr>
              <w:t xml:space="preserve">3 </w:t>
            </w:r>
            <w:sdt>
              <w:sdtPr>
                <w:rPr>
                  <w:b/>
                  <w:bCs/>
                </w:rPr>
                <w:id w:val="-2126386698"/>
                <w14:checkbox>
                  <w14:checked w14:val="1"/>
                  <w14:checkedState w14:val="00FC" w14:font="Wingdings"/>
                  <w14:uncheckedState w14:val="2610" w14:font="MS Gothic"/>
                </w14:checkbox>
              </w:sdtPr>
              <w:sdtEndPr/>
              <w:sdtContent>
                <w:r>
                  <w:rPr>
                    <w:b/>
                    <w:bCs/>
                  </w:rPr>
                  <w:sym w:font="Wingdings" w:char="F0FC"/>
                </w:r>
              </w:sdtContent>
            </w:sdt>
          </w:p>
        </w:tc>
        <w:tc>
          <w:tcPr>
            <w:tcW w:w="1073" w:type="dxa"/>
            <w:shd w:val="clear" w:color="auto" w:fill="FFFFFF" w:themeFill="background2"/>
            <w:vAlign w:val="center"/>
          </w:tcPr>
          <w:p w14:paraId="463A16AA" w14:textId="2BA72107" w:rsidR="00142801" w:rsidRPr="001358E4" w:rsidRDefault="00142801" w:rsidP="00142801">
            <w:pPr>
              <w:spacing w:before="120"/>
              <w:rPr>
                <w:b/>
                <w:bCs/>
              </w:rPr>
            </w:pPr>
            <w:r w:rsidRPr="001358E4">
              <w:rPr>
                <w:b/>
                <w:bCs/>
              </w:rPr>
              <w:t xml:space="preserve">4 </w:t>
            </w:r>
            <w:sdt>
              <w:sdtPr>
                <w:rPr>
                  <w:b/>
                  <w:bCs/>
                </w:rPr>
                <w:id w:val="-1711181003"/>
                <w15:color w:val="0070F1"/>
                <w14:checkbox>
                  <w14:checked w14:val="0"/>
                  <w14:checkedState w14:val="00FC" w14:font="Wingdings"/>
                  <w14:uncheckedState w14:val="2610" w14:font="MS Gothic"/>
                </w14:checkbox>
              </w:sdtPr>
              <w:sdtEndPr/>
              <w:sdtContent>
                <w:r>
                  <w:rPr>
                    <w:rFonts w:ascii="MS Gothic" w:eastAsia="MS Gothic" w:hAnsi="MS Gothic" w:hint="eastAsia"/>
                    <w:b/>
                    <w:bCs/>
                  </w:rPr>
                  <w:t>☐</w:t>
                </w:r>
              </w:sdtContent>
            </w:sdt>
          </w:p>
        </w:tc>
        <w:tc>
          <w:tcPr>
            <w:tcW w:w="1073" w:type="dxa"/>
            <w:shd w:val="clear" w:color="auto" w:fill="FFFFFF" w:themeFill="background2"/>
            <w:vAlign w:val="center"/>
          </w:tcPr>
          <w:p w14:paraId="4D8A955F" w14:textId="061DF484" w:rsidR="00142801" w:rsidRPr="001358E4" w:rsidRDefault="00142801" w:rsidP="00142801">
            <w:pPr>
              <w:spacing w:before="120"/>
              <w:rPr>
                <w:b/>
                <w:bCs/>
              </w:rPr>
            </w:pPr>
            <w:r>
              <w:rPr>
                <w:b/>
                <w:bCs/>
              </w:rPr>
              <w:t>5</w:t>
            </w:r>
            <w:r w:rsidRPr="001358E4">
              <w:rPr>
                <w:b/>
                <w:bCs/>
              </w:rPr>
              <w:t xml:space="preserve"> </w:t>
            </w:r>
            <w:sdt>
              <w:sdtPr>
                <w:rPr>
                  <w:b/>
                  <w:bCs/>
                </w:rPr>
                <w:id w:val="-114750106"/>
                <w15:color w:val="0070F1"/>
                <w14:checkbox>
                  <w14:checked w14:val="0"/>
                  <w14:checkedState w14:val="00FC" w14:font="Wingdings"/>
                  <w14:uncheckedState w14:val="2610" w14:font="MS Gothic"/>
                </w14:checkbox>
              </w:sdtPr>
              <w:sdtEndPr/>
              <w:sdtContent>
                <w:r>
                  <w:rPr>
                    <w:rFonts w:ascii="MS Gothic" w:eastAsia="MS Gothic" w:hAnsi="MS Gothic" w:hint="eastAsia"/>
                    <w:b/>
                    <w:bCs/>
                  </w:rPr>
                  <w:t>☐</w:t>
                </w:r>
              </w:sdtContent>
            </w:sdt>
          </w:p>
        </w:tc>
        <w:tc>
          <w:tcPr>
            <w:tcW w:w="1073" w:type="dxa"/>
            <w:shd w:val="clear" w:color="auto" w:fill="FFFFFF" w:themeFill="background2"/>
            <w:vAlign w:val="center"/>
          </w:tcPr>
          <w:p w14:paraId="2B124147" w14:textId="5CA1FD98" w:rsidR="00142801" w:rsidRPr="001358E4" w:rsidRDefault="00142801" w:rsidP="00142801">
            <w:pPr>
              <w:spacing w:before="120"/>
              <w:rPr>
                <w:b/>
                <w:bCs/>
              </w:rPr>
            </w:pPr>
            <w:r>
              <w:rPr>
                <w:b/>
                <w:bCs/>
              </w:rPr>
              <w:t>6</w:t>
            </w:r>
            <w:r w:rsidRPr="001358E4">
              <w:rPr>
                <w:b/>
                <w:bCs/>
              </w:rPr>
              <w:t xml:space="preserve"> </w:t>
            </w:r>
            <w:sdt>
              <w:sdtPr>
                <w:rPr>
                  <w:b/>
                  <w:bCs/>
                </w:rPr>
                <w:id w:val="1473553269"/>
                <w:placeholder>
                  <w:docPart w:val="A07040B43115410F991A13645E7DD127"/>
                </w:placeholder>
                <w15:color w:val="0070F1"/>
                <w14:checkbox>
                  <w14:checked w14:val="0"/>
                  <w14:checkedState w14:val="00FC" w14:font="Wingdings"/>
                  <w14:uncheckedState w14:val="2610" w14:font="MS Gothic"/>
                </w14:checkbox>
              </w:sdtPr>
              <w:sdtEndPr/>
              <w:sdtContent>
                <w:r>
                  <w:rPr>
                    <w:rFonts w:ascii="MS Gothic" w:eastAsia="MS Gothic" w:hAnsi="MS Gothic"/>
                    <w:b/>
                    <w:bCs/>
                  </w:rPr>
                  <w:t>☐</w:t>
                </w:r>
              </w:sdtContent>
            </w:sdt>
          </w:p>
        </w:tc>
        <w:tc>
          <w:tcPr>
            <w:tcW w:w="1073" w:type="dxa"/>
            <w:shd w:val="clear" w:color="auto" w:fill="FFFFFF" w:themeFill="background2"/>
            <w:vAlign w:val="center"/>
          </w:tcPr>
          <w:p w14:paraId="3A2EECCC" w14:textId="0DD616A3" w:rsidR="00142801" w:rsidRPr="001358E4" w:rsidRDefault="00142801" w:rsidP="00142801">
            <w:pPr>
              <w:spacing w:before="120"/>
              <w:rPr>
                <w:b/>
                <w:bCs/>
              </w:rPr>
            </w:pPr>
            <w:r>
              <w:rPr>
                <w:b/>
                <w:bCs/>
              </w:rPr>
              <w:t>7</w:t>
            </w:r>
            <w:r w:rsidRPr="001358E4">
              <w:rPr>
                <w:b/>
                <w:bCs/>
              </w:rPr>
              <w:t xml:space="preserve"> </w:t>
            </w:r>
            <w:sdt>
              <w:sdtPr>
                <w:rPr>
                  <w:b/>
                  <w:bCs/>
                </w:rPr>
                <w:id w:val="1434631289"/>
                <w:placeholder>
                  <w:docPart w:val="A07040B43115410F991A13645E7DD127"/>
                </w:placeholder>
                <w15:color w:val="0070F1"/>
                <w14:checkbox>
                  <w14:checked w14:val="0"/>
                  <w14:checkedState w14:val="00FC" w14:font="Wingdings"/>
                  <w14:uncheckedState w14:val="2610" w14:font="MS Gothic"/>
                </w14:checkbox>
              </w:sdtPr>
              <w:sdtEndPr/>
              <w:sdtContent>
                <w:r>
                  <w:rPr>
                    <w:rFonts w:ascii="MS Gothic" w:eastAsia="MS Gothic" w:hAnsi="MS Gothic"/>
                    <w:b/>
                    <w:bCs/>
                  </w:rPr>
                  <w:t>☐</w:t>
                </w:r>
              </w:sdtContent>
            </w:sdt>
          </w:p>
        </w:tc>
      </w:tr>
      <w:tr w:rsidR="00142801" w:rsidRPr="001358E4" w14:paraId="47F0A737" w14:textId="77777777" w:rsidTr="0C7541F9">
        <w:tc>
          <w:tcPr>
            <w:tcW w:w="1980" w:type="dxa"/>
            <w:shd w:val="clear" w:color="auto" w:fill="auto"/>
            <w:vAlign w:val="center"/>
          </w:tcPr>
          <w:p w14:paraId="674597AA" w14:textId="5A93F013" w:rsidR="00142801" w:rsidRPr="001358E4" w:rsidRDefault="00142801" w:rsidP="00142801">
            <w:pPr>
              <w:pStyle w:val="Tableheading"/>
            </w:pPr>
            <w:r>
              <w:t>T</w:t>
            </w:r>
            <w:r w:rsidRPr="001358E4">
              <w:t>eam</w:t>
            </w:r>
          </w:p>
        </w:tc>
        <w:tc>
          <w:tcPr>
            <w:tcW w:w="7511" w:type="dxa"/>
            <w:gridSpan w:val="7"/>
            <w:shd w:val="clear" w:color="auto" w:fill="FFFFFF" w:themeFill="background2"/>
            <w:vAlign w:val="center"/>
          </w:tcPr>
          <w:p w14:paraId="73D83185" w14:textId="613035B4" w:rsidR="00142801" w:rsidRPr="001358E4" w:rsidRDefault="00142801" w:rsidP="00142801">
            <w:pPr>
              <w:spacing w:before="120"/>
              <w:rPr>
                <w:b/>
                <w:bCs/>
              </w:rPr>
            </w:pPr>
            <w:r>
              <w:rPr>
                <w:b/>
                <w:bCs/>
              </w:rPr>
              <w:t xml:space="preserve">Be You </w:t>
            </w:r>
          </w:p>
        </w:tc>
      </w:tr>
      <w:tr w:rsidR="00142801" w:rsidRPr="001358E4" w14:paraId="16D7CA93" w14:textId="77777777" w:rsidTr="0C7541F9">
        <w:tc>
          <w:tcPr>
            <w:tcW w:w="1980" w:type="dxa"/>
            <w:shd w:val="clear" w:color="auto" w:fill="auto"/>
            <w:vAlign w:val="center"/>
          </w:tcPr>
          <w:p w14:paraId="3F339275" w14:textId="3D0813DD" w:rsidR="00142801" w:rsidRPr="001358E4" w:rsidRDefault="00142801" w:rsidP="00142801">
            <w:pPr>
              <w:pStyle w:val="Tableheading"/>
            </w:pPr>
            <w:r w:rsidRPr="001358E4">
              <w:t>Group</w:t>
            </w:r>
          </w:p>
        </w:tc>
        <w:tc>
          <w:tcPr>
            <w:tcW w:w="7511" w:type="dxa"/>
            <w:gridSpan w:val="7"/>
            <w:shd w:val="clear" w:color="auto" w:fill="FFFFFF" w:themeFill="background2"/>
            <w:vAlign w:val="center"/>
          </w:tcPr>
          <w:p w14:paraId="388664DA" w14:textId="4DE13586" w:rsidR="00142801" w:rsidRPr="001358E4" w:rsidRDefault="00142801" w:rsidP="00142801">
            <w:pPr>
              <w:spacing w:before="120"/>
              <w:rPr>
                <w:b/>
                <w:bCs/>
              </w:rPr>
            </w:pPr>
            <w:r>
              <w:rPr>
                <w:b/>
                <w:bCs/>
              </w:rPr>
              <w:t>Services and Supports</w:t>
            </w:r>
          </w:p>
        </w:tc>
      </w:tr>
      <w:tr w:rsidR="00142801" w:rsidRPr="001358E4" w14:paraId="2A0524F8" w14:textId="77777777" w:rsidTr="0C7541F9">
        <w:tc>
          <w:tcPr>
            <w:tcW w:w="1980" w:type="dxa"/>
            <w:shd w:val="clear" w:color="auto" w:fill="auto"/>
            <w:vAlign w:val="center"/>
          </w:tcPr>
          <w:p w14:paraId="1A3A1614" w14:textId="6D95E4FC" w:rsidR="00142801" w:rsidRPr="001358E4" w:rsidRDefault="00142801" w:rsidP="00142801">
            <w:pPr>
              <w:pStyle w:val="Tableheading"/>
            </w:pPr>
            <w:r w:rsidRPr="001358E4">
              <w:t>Location</w:t>
            </w:r>
          </w:p>
        </w:tc>
        <w:tc>
          <w:tcPr>
            <w:tcW w:w="7511" w:type="dxa"/>
            <w:gridSpan w:val="7"/>
            <w:shd w:val="clear" w:color="auto" w:fill="FFFFFF" w:themeFill="background2"/>
            <w:vAlign w:val="center"/>
          </w:tcPr>
          <w:p w14:paraId="416DBD54" w14:textId="2E20F46C" w:rsidR="00142801" w:rsidRPr="001358E4" w:rsidRDefault="00142801" w:rsidP="00142801">
            <w:pPr>
              <w:spacing w:before="120"/>
              <w:rPr>
                <w:b/>
                <w:bCs/>
              </w:rPr>
            </w:pPr>
            <w:r w:rsidRPr="001358E4">
              <w:rPr>
                <w:b/>
                <w:bCs/>
              </w:rPr>
              <w:t>Onsite at the Hub in Melbourne CBD or Hybrid</w:t>
            </w:r>
          </w:p>
        </w:tc>
      </w:tr>
      <w:tr w:rsidR="00142801" w:rsidRPr="001358E4" w14:paraId="2A33BAF5" w14:textId="77777777" w:rsidTr="0C7541F9">
        <w:tc>
          <w:tcPr>
            <w:tcW w:w="1980" w:type="dxa"/>
            <w:shd w:val="clear" w:color="auto" w:fill="auto"/>
            <w:vAlign w:val="center"/>
          </w:tcPr>
          <w:p w14:paraId="4F61FE76" w14:textId="37CADCD8" w:rsidR="00142801" w:rsidRPr="001358E4" w:rsidRDefault="00142801" w:rsidP="00142801">
            <w:pPr>
              <w:pStyle w:val="Tableheading"/>
            </w:pPr>
            <w:r w:rsidRPr="001358E4">
              <w:t>Direct reports</w:t>
            </w:r>
          </w:p>
        </w:tc>
        <w:tc>
          <w:tcPr>
            <w:tcW w:w="7511" w:type="dxa"/>
            <w:gridSpan w:val="7"/>
            <w:shd w:val="clear" w:color="auto" w:fill="FFFFFF" w:themeFill="background2"/>
            <w:vAlign w:val="center"/>
          </w:tcPr>
          <w:p w14:paraId="7D6BC363" w14:textId="54837220" w:rsidR="00142801" w:rsidRPr="001358E4" w:rsidRDefault="00142801" w:rsidP="00142801">
            <w:pPr>
              <w:spacing w:before="120"/>
              <w:rPr>
                <w:b/>
                <w:bCs/>
              </w:rPr>
            </w:pPr>
            <w:r>
              <w:rPr>
                <w:b/>
                <w:bCs/>
              </w:rPr>
              <w:t>4</w:t>
            </w:r>
          </w:p>
        </w:tc>
      </w:tr>
      <w:tr w:rsidR="00142801" w14:paraId="4792C669" w14:textId="77777777" w:rsidTr="0C7541F9">
        <w:trPr>
          <w:trHeight w:val="569"/>
        </w:trPr>
        <w:tc>
          <w:tcPr>
            <w:tcW w:w="9491" w:type="dxa"/>
            <w:gridSpan w:val="8"/>
            <w:tcBorders>
              <w:top w:val="single" w:sz="4" w:space="0" w:color="0070F1" w:themeColor="accent1"/>
            </w:tcBorders>
            <w:shd w:val="clear" w:color="auto" w:fill="E5F1FE" w:themeFill="accent5"/>
          </w:tcPr>
          <w:p w14:paraId="27036051" w14:textId="34695A99" w:rsidR="00142801" w:rsidRDefault="00142801" w:rsidP="00142801">
            <w:pPr>
              <w:pStyle w:val="Tableheading"/>
              <w:numPr>
                <w:ilvl w:val="0"/>
                <w:numId w:val="31"/>
              </w:numPr>
              <w:ind w:left="447" w:hanging="501"/>
            </w:pPr>
            <w:r>
              <w:t>Purpose of the position and link to strategy</w:t>
            </w:r>
          </w:p>
        </w:tc>
      </w:tr>
      <w:tr w:rsidR="00142801" w14:paraId="0264BB6C" w14:textId="77777777" w:rsidTr="0C7541F9">
        <w:trPr>
          <w:trHeight w:val="231"/>
        </w:trPr>
        <w:tc>
          <w:tcPr>
            <w:tcW w:w="9491" w:type="dxa"/>
            <w:gridSpan w:val="8"/>
            <w:shd w:val="clear" w:color="auto" w:fill="auto"/>
          </w:tcPr>
          <w:p w14:paraId="3009425A" w14:textId="77777777" w:rsidR="0053466F" w:rsidRPr="00E43A56" w:rsidRDefault="0053466F" w:rsidP="0053466F">
            <w:pPr>
              <w:autoSpaceDE w:val="0"/>
              <w:autoSpaceDN w:val="0"/>
              <w:adjustRightInd w:val="0"/>
              <w:spacing w:after="108"/>
              <w:rPr>
                <w:color w:val="000000"/>
              </w:rPr>
            </w:pPr>
            <w:r w:rsidRPr="24372552">
              <w:rPr>
                <w:color w:val="000000" w:themeColor="text2"/>
              </w:rPr>
              <w:t xml:space="preserve">Be You is the national mental health in education initiative delivered by Beyond Blue, in collaboration with Early Childhood Australia and headspace.   </w:t>
            </w:r>
          </w:p>
          <w:p w14:paraId="6E43388E" w14:textId="77777777" w:rsidR="0053466F" w:rsidRPr="00C546C5" w:rsidRDefault="0053466F" w:rsidP="0053466F">
            <w:pPr>
              <w:spacing w:before="120"/>
              <w:rPr>
                <w:rFonts w:ascii="Calibri" w:eastAsia="Times New Roman" w:hAnsi="Calibri" w:cs="Calibri"/>
                <w:color w:val="000000" w:themeColor="text1"/>
                <w:shd w:val="clear" w:color="auto" w:fill="FFFFFF"/>
                <w:lang w:eastAsia="en-GB"/>
              </w:rPr>
            </w:pPr>
            <w:r w:rsidRPr="00C546C5">
              <w:rPr>
                <w:rFonts w:ascii="Calibri" w:eastAsia="Times New Roman" w:hAnsi="Calibri" w:cs="Calibri"/>
                <w:color w:val="000000" w:themeColor="text1"/>
                <w:shd w:val="clear" w:color="auto" w:fill="FFFFFF"/>
                <w:lang w:eastAsia="en-GB"/>
              </w:rPr>
              <w:t xml:space="preserve">Be You aims to empower every learning community in Australia to be their most mentally healthy, positive and inclusive – in ways that work for them, at a time that works for them, an all free of charge. Be You equips educators to support the mental health and wellbeing of children and young people from birth to 18 years. The initiative provides an end-to-end approach for early learning services, school age care services, primary schools, and secondary schools across Australia and is delivered by Beyond Blue in collaboration with </w:t>
            </w:r>
            <w:r w:rsidRPr="005B45BD">
              <w:rPr>
                <w:rFonts w:ascii="Calibri" w:eastAsia="Times New Roman" w:hAnsi="Calibri" w:cs="Calibri"/>
                <w:color w:val="000000" w:themeColor="text1"/>
                <w:shd w:val="clear" w:color="auto" w:fill="FFFFFF"/>
                <w:lang w:eastAsia="en-GB"/>
              </w:rPr>
              <w:t>Early Childhood Australia</w:t>
            </w:r>
            <w:r w:rsidRPr="00C546C5">
              <w:rPr>
                <w:rFonts w:ascii="Calibri" w:eastAsia="Times New Roman" w:hAnsi="Calibri" w:cs="Calibri"/>
                <w:color w:val="000000" w:themeColor="text1"/>
                <w:shd w:val="clear" w:color="auto" w:fill="FFFFFF"/>
                <w:lang w:eastAsia="en-GB"/>
              </w:rPr>
              <w:t xml:space="preserve"> and headspace.</w:t>
            </w:r>
          </w:p>
          <w:p w14:paraId="23DD92D4" w14:textId="77777777" w:rsidR="0053466F" w:rsidRPr="005B45BD" w:rsidRDefault="0053466F" w:rsidP="0053466F">
            <w:pPr>
              <w:spacing w:before="120"/>
              <w:rPr>
                <w:rFonts w:eastAsia="Times New Roman" w:cstheme="minorHAnsi"/>
              </w:rPr>
            </w:pPr>
            <w:r w:rsidRPr="005B45BD">
              <w:rPr>
                <w:rFonts w:eastAsia="Times New Roman" w:cstheme="minorHAnsi"/>
              </w:rPr>
              <w:t>The Be You Marketing Team works closely with the Be You delivery partners to help educators become aware of, understand, trust, engage with and champion the Be You initiative.   </w:t>
            </w:r>
          </w:p>
          <w:p w14:paraId="3233A599" w14:textId="06569095" w:rsidR="00142801" w:rsidRPr="00E44B6D" w:rsidRDefault="0053466F" w:rsidP="0053466F">
            <w:pPr>
              <w:spacing w:before="120"/>
              <w:rPr>
                <w:rFonts w:eastAsia="Times New Roman"/>
                <w:color w:val="000000" w:themeColor="text2"/>
                <w:lang w:eastAsia="en-GB"/>
              </w:rPr>
            </w:pPr>
            <w:r>
              <w:t>The Be You Senior Marketing Manager is responsible for managing and delivering the strategic marketing needs of Be You. The Senior Marketing Manager will build and maintain strong and effective relationships with the Be You Group, Brand and Marketing Group and Be You delivery partners to collaboratively design, implement and evaluate effective marketing initiatives. The Be You Senior Marketing Manager will also oversee Session &amp; Event strategy and delivery.</w:t>
            </w:r>
          </w:p>
        </w:tc>
      </w:tr>
      <w:tr w:rsidR="00142801" w14:paraId="46763343" w14:textId="77777777" w:rsidTr="0C7541F9">
        <w:trPr>
          <w:trHeight w:val="569"/>
        </w:trPr>
        <w:tc>
          <w:tcPr>
            <w:tcW w:w="9491" w:type="dxa"/>
            <w:gridSpan w:val="8"/>
            <w:tcBorders>
              <w:top w:val="single" w:sz="4" w:space="0" w:color="0070F1" w:themeColor="accent1"/>
            </w:tcBorders>
            <w:shd w:val="clear" w:color="auto" w:fill="E5F1FE" w:themeFill="accent5"/>
          </w:tcPr>
          <w:p w14:paraId="294E9350" w14:textId="1C928A44" w:rsidR="00142801" w:rsidRDefault="00142801" w:rsidP="00142801">
            <w:pPr>
              <w:pStyle w:val="Tableheading"/>
              <w:numPr>
                <w:ilvl w:val="0"/>
                <w:numId w:val="31"/>
              </w:numPr>
              <w:ind w:left="447" w:hanging="501"/>
            </w:pPr>
            <w:r>
              <w:t>Key accountabilities of position</w:t>
            </w:r>
          </w:p>
        </w:tc>
      </w:tr>
      <w:tr w:rsidR="00142801" w14:paraId="3FB48344" w14:textId="77777777" w:rsidTr="0C7541F9">
        <w:trPr>
          <w:trHeight w:val="228"/>
        </w:trPr>
        <w:tc>
          <w:tcPr>
            <w:tcW w:w="9491" w:type="dxa"/>
            <w:gridSpan w:val="8"/>
            <w:shd w:val="clear" w:color="auto" w:fill="auto"/>
          </w:tcPr>
          <w:p w14:paraId="17A51161" w14:textId="2090A31C" w:rsidR="00142801" w:rsidRDefault="005314FA" w:rsidP="00142801">
            <w:pPr>
              <w:pStyle w:val="Tableheading"/>
            </w:pPr>
            <w:r>
              <w:t xml:space="preserve">Relationship </w:t>
            </w:r>
            <w:r w:rsidR="006A1F25">
              <w:t>management</w:t>
            </w:r>
          </w:p>
          <w:p w14:paraId="5084C9B9" w14:textId="4B37A8A6" w:rsidR="00DE08A6" w:rsidRPr="00781595" w:rsidRDefault="00DE08A6" w:rsidP="00DE08A6">
            <w:pPr>
              <w:pStyle w:val="Bullets"/>
            </w:pPr>
            <w:r>
              <w:t>Build strong and effective relationships with Be You</w:t>
            </w:r>
            <w:r w:rsidR="000E5C11">
              <w:t xml:space="preserve"> and wider Services and Supports</w:t>
            </w:r>
            <w:r>
              <w:t xml:space="preserve"> teams and act as a key point of contact for marketing</w:t>
            </w:r>
            <w:r w:rsidR="005976E6">
              <w:t>, website</w:t>
            </w:r>
            <w:r>
              <w:t xml:space="preserve"> and events strategy, support, and advice.  </w:t>
            </w:r>
          </w:p>
          <w:p w14:paraId="113B8C49" w14:textId="5ED103C4" w:rsidR="00DE08A6" w:rsidRDefault="00DE08A6" w:rsidP="00DE08A6">
            <w:pPr>
              <w:pStyle w:val="Bullets"/>
            </w:pPr>
            <w:r>
              <w:t xml:space="preserve">Develop and maintain a thorough understanding of the Be You </w:t>
            </w:r>
            <w:r w:rsidR="005976E6">
              <w:t>unit’s</w:t>
            </w:r>
            <w:r>
              <w:t xml:space="preserve"> strategic objectives, and the role of marketing in achieving these objectives. </w:t>
            </w:r>
          </w:p>
          <w:p w14:paraId="34818A56" w14:textId="77777777" w:rsidR="00DE08A6" w:rsidRPr="00E95811" w:rsidRDefault="00DE08A6" w:rsidP="00DE08A6">
            <w:pPr>
              <w:pStyle w:val="Bullets"/>
            </w:pPr>
            <w:r w:rsidRPr="425A9BB8">
              <w:lastRenderedPageBreak/>
              <w:t>Work collaboratively with</w:t>
            </w:r>
            <w:r>
              <w:t xml:space="preserve"> Be You external delivery partners Early Childhood Australia (ECA) and headspace,</w:t>
            </w:r>
            <w:r w:rsidRPr="425A9BB8">
              <w:t xml:space="preserve"> the </w:t>
            </w:r>
            <w:r>
              <w:t>Education &amp; Be You</w:t>
            </w:r>
            <w:r w:rsidRPr="425A9BB8">
              <w:t xml:space="preserve"> Group</w:t>
            </w:r>
            <w:r>
              <w:t>,</w:t>
            </w:r>
            <w:r w:rsidRPr="425A9BB8">
              <w:t xml:space="preserve"> and the Be You Marketing team to design, develop, implement and evaluate marketing initiatives that support organisational objectives and engage the community.</w:t>
            </w:r>
          </w:p>
          <w:p w14:paraId="68A4D976" w14:textId="41DA01BF" w:rsidR="00DE08A6" w:rsidRDefault="00DE08A6" w:rsidP="00DE08A6">
            <w:pPr>
              <w:pStyle w:val="Bullets"/>
            </w:pPr>
            <w:r w:rsidRPr="00E95811">
              <w:t xml:space="preserve">Work closely with the </w:t>
            </w:r>
            <w:r>
              <w:t xml:space="preserve">Be You Clinical Adviser and </w:t>
            </w:r>
            <w:r w:rsidR="005976E6">
              <w:t>Equity</w:t>
            </w:r>
            <w:r>
              <w:t xml:space="preserve"> and Inclusion Adviser</w:t>
            </w:r>
            <w:r w:rsidRPr="00E95811">
              <w:t xml:space="preserve"> to ensure all marketing activity and content is safe, accurate and clinically sound. </w:t>
            </w:r>
          </w:p>
          <w:p w14:paraId="17376401" w14:textId="0829738E" w:rsidR="00DE08A6" w:rsidRDefault="00DE08A6" w:rsidP="00DE08A6">
            <w:pPr>
              <w:pStyle w:val="Bullets"/>
            </w:pPr>
            <w:r>
              <w:t xml:space="preserve">Work closely with the Brand Marketing and Content, Strategy, Engagement and Impact and </w:t>
            </w:r>
            <w:r w:rsidR="005976E6">
              <w:t>Digital</w:t>
            </w:r>
            <w:r>
              <w:t xml:space="preserve"> Teams to deliver best in class, innovative and engaging marketing activities that support Be You’s objectives. </w:t>
            </w:r>
          </w:p>
          <w:p w14:paraId="012E1134" w14:textId="6BE2EB75" w:rsidR="00142801" w:rsidRDefault="00DE08A6" w:rsidP="00DE08A6">
            <w:pPr>
              <w:pStyle w:val="Bullets"/>
            </w:pPr>
            <w:r>
              <w:t>Regularly participate in Beyond Blue’s Marketing Community of Practice to stay abreast of emerging trends, and proactively maintain linkages to the Centre of Excellence group, the Strategy Policy and research group and Brand and Marketing unit.</w:t>
            </w:r>
          </w:p>
          <w:p w14:paraId="47347D0F" w14:textId="11CCDA52" w:rsidR="00142801" w:rsidRDefault="00DE08A6" w:rsidP="00142801">
            <w:pPr>
              <w:pStyle w:val="Tableheading"/>
            </w:pPr>
            <w:r>
              <w:t>Strategic Marketing</w:t>
            </w:r>
          </w:p>
          <w:p w14:paraId="3D13BCEA" w14:textId="77777777" w:rsidR="00476801" w:rsidRPr="00363138" w:rsidRDefault="00476801" w:rsidP="00476801">
            <w:pPr>
              <w:pStyle w:val="Bullets"/>
            </w:pPr>
            <w:r>
              <w:t>Work closely with the Brand Marketing and Content Lead to plan, resource and deliver marketing initiatives, from initiation through to go-to-market implementation and evaluation.</w:t>
            </w:r>
          </w:p>
          <w:p w14:paraId="39433127" w14:textId="77777777" w:rsidR="00476801" w:rsidRDefault="00476801" w:rsidP="00476801">
            <w:pPr>
              <w:pStyle w:val="Bullets"/>
              <w:rPr>
                <w:rFonts w:eastAsiaTheme="minorEastAsia"/>
              </w:rPr>
            </w:pPr>
            <w:r>
              <w:t xml:space="preserve">Assist the Be You Brand Marketing and Content Lead with the development and delivery of the integrated marketing strategy for Be You. </w:t>
            </w:r>
          </w:p>
          <w:p w14:paraId="61C17E55" w14:textId="2DFEB2E7" w:rsidR="00476801" w:rsidRDefault="00476801" w:rsidP="00476801">
            <w:pPr>
              <w:pStyle w:val="Bullets"/>
            </w:pPr>
            <w:r>
              <w:t xml:space="preserve">Support the Brand Marketing and Content Lead to embed the brand strategy and key brand principles, including acting as a Be You brand guardian to ensure all marketing activity supporting the Be You </w:t>
            </w:r>
            <w:r w:rsidR="00D55BBD">
              <w:t>Unit</w:t>
            </w:r>
            <w:r>
              <w:t xml:space="preserve"> is aligned to Be You’s brand, experience and language guidelines and policies.</w:t>
            </w:r>
          </w:p>
          <w:p w14:paraId="57186290" w14:textId="77777777" w:rsidR="00476801" w:rsidRPr="005B45BD" w:rsidRDefault="00476801" w:rsidP="00476801">
            <w:pPr>
              <w:pStyle w:val="Bullets"/>
              <w:rPr>
                <w:rFonts w:eastAsiaTheme="minorEastAsia"/>
              </w:rPr>
            </w:pPr>
            <w:r w:rsidRPr="005B45BD">
              <w:t>Proactively look inside and outside the organisation to identify marketing opportunities and to drive, monitor and analyse behaviour change.</w:t>
            </w:r>
          </w:p>
          <w:p w14:paraId="5D8A066D" w14:textId="77777777" w:rsidR="00476801" w:rsidRPr="005B45BD" w:rsidRDefault="00476801" w:rsidP="00476801">
            <w:pPr>
              <w:pStyle w:val="Bullets"/>
              <w:rPr>
                <w:rFonts w:eastAsiaTheme="minorEastAsia"/>
              </w:rPr>
            </w:pPr>
            <w:r w:rsidRPr="005B45BD">
              <w:t xml:space="preserve">Identify and recommend marketing solutions aligned to organisational objectives, demonstrating an analysis of community needs, a review of relevant research, consideration of risks and evaluation of options. </w:t>
            </w:r>
          </w:p>
          <w:p w14:paraId="132574D1" w14:textId="77777777" w:rsidR="00476801" w:rsidRPr="005B45BD" w:rsidRDefault="00476801" w:rsidP="00476801">
            <w:pPr>
              <w:pStyle w:val="Bullets"/>
              <w:rPr>
                <w:rFonts w:eastAsiaTheme="minorEastAsia"/>
              </w:rPr>
            </w:pPr>
            <w:r w:rsidRPr="005B45BD">
              <w:t xml:space="preserve">Provide both proactive and responsive strategic and tactical marketing advice, identifying and managing issues, risks, and opportunities, and ensuring consistency and quality of marketing output is maintained.  </w:t>
            </w:r>
          </w:p>
          <w:p w14:paraId="1EFF3B03" w14:textId="77777777" w:rsidR="00476801" w:rsidRPr="005B45BD" w:rsidRDefault="00476801" w:rsidP="00476801">
            <w:pPr>
              <w:pStyle w:val="Bullets"/>
              <w:rPr>
                <w:rFonts w:eastAsiaTheme="minorEastAsia"/>
              </w:rPr>
            </w:pPr>
            <w:r>
              <w:t xml:space="preserve">In collaboration with the Business Intelligence and Evaluation and Impact teams, actively monitor and evaluate all Be You strategic marketing activity, regularly reporting back to the Be You group with recommendations, improvements, and optimisation. </w:t>
            </w:r>
          </w:p>
          <w:p w14:paraId="70506BA1" w14:textId="128C08BB" w:rsidR="00142801" w:rsidRDefault="00476801" w:rsidP="00142801">
            <w:pPr>
              <w:pStyle w:val="Tableheading"/>
            </w:pPr>
            <w:r>
              <w:t>Sessions and Events</w:t>
            </w:r>
          </w:p>
          <w:p w14:paraId="51D70022" w14:textId="03E36E04" w:rsidR="00142801" w:rsidRDefault="00A03A60" w:rsidP="00CD17B4">
            <w:pPr>
              <w:pStyle w:val="Bullets"/>
            </w:pPr>
            <w:r>
              <w:t xml:space="preserve">Develop, deliver and continuously optimise Session &amp; Event marketing approaches to ensure maximum engagement. </w:t>
            </w:r>
            <w:r w:rsidRPr="00E95811">
              <w:t> </w:t>
            </w:r>
          </w:p>
          <w:p w14:paraId="08771D04" w14:textId="4393608F" w:rsidR="00CD17B4" w:rsidRPr="00BD2F82" w:rsidRDefault="00CD17B4" w:rsidP="00CD17B4">
            <w:pPr>
              <w:pStyle w:val="Bullets"/>
            </w:pPr>
            <w:r>
              <w:t>Oversee</w:t>
            </w:r>
            <w:r w:rsidRPr="00BD2F82">
              <w:t xml:space="preserve"> delivery of annual Be You events and associated marketing activities. </w:t>
            </w:r>
          </w:p>
          <w:p w14:paraId="2127BE0A" w14:textId="77777777" w:rsidR="00CD17B4" w:rsidRPr="00BD2F82" w:rsidRDefault="00CD17B4" w:rsidP="00CD17B4">
            <w:pPr>
              <w:pStyle w:val="Bullets"/>
            </w:pPr>
            <w:r w:rsidRPr="00BD2F82">
              <w:t xml:space="preserve">Collaborate with delivery partners and the marketing team members to </w:t>
            </w:r>
            <w:r>
              <w:t>test</w:t>
            </w:r>
            <w:r w:rsidRPr="00BD2F82">
              <w:t xml:space="preserve"> new ways to increase engagement, attendance, and effectiveness of events activities.</w:t>
            </w:r>
          </w:p>
          <w:p w14:paraId="0301D8DF" w14:textId="48F1E131" w:rsidR="00AE20B8" w:rsidRDefault="00CD17B4" w:rsidP="00AE20B8">
            <w:pPr>
              <w:pStyle w:val="Bullets"/>
            </w:pPr>
            <w:r w:rsidRPr="00BD2F82">
              <w:t>Collaborate with Brand, Marketing and Content Teams to seek opportunities to leverage presentations, recordings, panel discussions, transcripts, and audience feedback from sessions and events as potential collateral for use on website, in resource development and/or brand and marketing channel activity.</w:t>
            </w:r>
          </w:p>
          <w:p w14:paraId="0D70B110" w14:textId="77777777" w:rsidR="00AE20B8" w:rsidRPr="00AE20B8" w:rsidRDefault="00AE20B8" w:rsidP="00AE20B8">
            <w:pPr>
              <w:pStyle w:val="Tableheading"/>
            </w:pPr>
            <w:r w:rsidRPr="00AE20B8">
              <w:t>Team operations and leadership</w:t>
            </w:r>
          </w:p>
          <w:p w14:paraId="37456E9B" w14:textId="72BF1A66" w:rsidR="00AE20B8" w:rsidRPr="00E95811" w:rsidRDefault="00AE20B8" w:rsidP="00AE20B8">
            <w:pPr>
              <w:pStyle w:val="Bullets"/>
            </w:pPr>
            <w:r w:rsidRPr="00E95811">
              <w:t xml:space="preserve">Lead, coach and develop a team of marketing </w:t>
            </w:r>
            <w:r w:rsidR="0035197A">
              <w:t>specialists</w:t>
            </w:r>
            <w:r w:rsidRPr="00E95811">
              <w:t>, actively developing their skills through performance reviews, coaching, professional development, and performance management.</w:t>
            </w:r>
          </w:p>
          <w:p w14:paraId="7DB10832" w14:textId="77777777" w:rsidR="00AE20B8" w:rsidRPr="00E95811" w:rsidRDefault="00AE20B8" w:rsidP="00AE20B8">
            <w:pPr>
              <w:pStyle w:val="Bullets"/>
            </w:pPr>
            <w:r w:rsidRPr="00E95811">
              <w:t>Collaborate with other teams and units to leverage the skills and experience available to successfully execute activities. </w:t>
            </w:r>
          </w:p>
          <w:p w14:paraId="0B9468D8" w14:textId="7BBB3170" w:rsidR="00AE20B8" w:rsidRPr="005B45BD" w:rsidRDefault="00AE20B8" w:rsidP="00AE20B8">
            <w:pPr>
              <w:pStyle w:val="Bullets"/>
            </w:pPr>
            <w:r w:rsidRPr="00E95811">
              <w:lastRenderedPageBreak/>
              <w:t xml:space="preserve">Assist the </w:t>
            </w:r>
            <w:r>
              <w:t>Bra</w:t>
            </w:r>
            <w:r w:rsidR="0035197A">
              <w:t xml:space="preserve">nd, Content and </w:t>
            </w:r>
            <w:r w:rsidRPr="00E95811">
              <w:t xml:space="preserve">Marketing Lead and Head of </w:t>
            </w:r>
            <w:r>
              <w:t>Be You Delivery</w:t>
            </w:r>
            <w:r w:rsidRPr="00E95811">
              <w:t xml:space="preserve"> with the development of annual workplans, budgets and resourcing projections. </w:t>
            </w:r>
          </w:p>
          <w:p w14:paraId="5786D18D" w14:textId="77777777" w:rsidR="00AE20B8" w:rsidRPr="00AE20B8" w:rsidRDefault="00AE20B8" w:rsidP="00AE20B8">
            <w:pPr>
              <w:pStyle w:val="Tableheading"/>
            </w:pPr>
            <w:r w:rsidRPr="00AE20B8">
              <w:t>Innovation and creativity</w:t>
            </w:r>
          </w:p>
          <w:p w14:paraId="6A21F911" w14:textId="77777777" w:rsidR="00AE20B8" w:rsidRPr="00E95811" w:rsidRDefault="00AE20B8" w:rsidP="00AE20B8">
            <w:pPr>
              <w:pStyle w:val="Bullets"/>
            </w:pPr>
            <w:r w:rsidRPr="00E95811">
              <w:t>Take a best-practice approach to marketing and lead the creation of materials, initiatives and activities that are creative, innovative, and impactful</w:t>
            </w:r>
          </w:p>
          <w:p w14:paraId="6F27769D" w14:textId="5C4C2370" w:rsidR="00AE20B8" w:rsidRPr="00AE20B8" w:rsidRDefault="00AE20B8" w:rsidP="00AE20B8">
            <w:pPr>
              <w:pStyle w:val="Bullets"/>
            </w:pPr>
            <w:r>
              <w:t>Contribute to the development of a culture of innovation by testing, learning and optimising marketing activities, initiatives, and content.</w:t>
            </w:r>
          </w:p>
          <w:p w14:paraId="57FE61F1" w14:textId="77777777" w:rsidR="00AE20B8" w:rsidRPr="00AE20B8" w:rsidRDefault="00AE20B8" w:rsidP="00AE20B8">
            <w:pPr>
              <w:pStyle w:val="Tableheading"/>
            </w:pPr>
            <w:r w:rsidRPr="00AE20B8">
              <w:t>Community focus</w:t>
            </w:r>
          </w:p>
          <w:p w14:paraId="55002C99" w14:textId="05704578" w:rsidR="00AE20B8" w:rsidRDefault="00AE20B8" w:rsidP="00AE20B8">
            <w:pPr>
              <w:pStyle w:val="Bullets"/>
            </w:pPr>
            <w:r>
              <w:t>Seek opportunities for input, consultation and codesign with our communities where appropriate to inform our work.</w:t>
            </w:r>
          </w:p>
          <w:p w14:paraId="1A27D703" w14:textId="477BA74F" w:rsidR="00AE20B8" w:rsidRDefault="00AE20B8" w:rsidP="00AE20B8">
            <w:pPr>
              <w:pStyle w:val="Bullets"/>
            </w:pPr>
            <w:r w:rsidRPr="00B82E85">
              <w:t xml:space="preserve">Work </w:t>
            </w:r>
            <w:r>
              <w:t>closely with Be You teams to fully understand audience and segmentation and ensure marketing materials are community-centric and tailored according to relevant segments, journeys, and community insights.</w:t>
            </w:r>
          </w:p>
          <w:p w14:paraId="1501EB45" w14:textId="2C49C215" w:rsidR="00CD17B4" w:rsidRDefault="00AE20B8" w:rsidP="00AE20B8">
            <w:pPr>
              <w:pStyle w:val="Bullets"/>
            </w:pPr>
            <w:r w:rsidRPr="00FA0F97">
              <w:t>In collaboration with other teams and units, use human-centred design principles in the design of all content materials, activities, and initiatives.</w:t>
            </w:r>
          </w:p>
          <w:p w14:paraId="157E38C1" w14:textId="4543C198" w:rsidR="00A03A60" w:rsidRDefault="00A03A60" w:rsidP="00A03A60">
            <w:pPr>
              <w:pStyle w:val="Tableheading"/>
            </w:pPr>
            <w:r>
              <w:t>Project management</w:t>
            </w:r>
          </w:p>
          <w:p w14:paraId="6780B84D" w14:textId="77777777" w:rsidR="00AD0423" w:rsidRPr="00E95811" w:rsidRDefault="00AD0423" w:rsidP="00AD0423">
            <w:pPr>
              <w:pStyle w:val="Bullets"/>
            </w:pPr>
            <w:r w:rsidRPr="00E95811">
              <w:t xml:space="preserve">Lead cross-functional project teams to effectively deliver marketing campaigns, initiatives and materials within agreed timeframes, budgets, and resourcing. </w:t>
            </w:r>
          </w:p>
          <w:p w14:paraId="502B5AFB" w14:textId="77777777" w:rsidR="00AD0423" w:rsidRPr="00E95811" w:rsidRDefault="00AD0423" w:rsidP="00AD0423">
            <w:pPr>
              <w:pStyle w:val="Bullets"/>
            </w:pPr>
            <w:r w:rsidRPr="00E95811">
              <w:t>Use appropriate project management tools and processes to manage marketing projects, regularly reporting on progress, recognising barriers, and finding effective solutions. </w:t>
            </w:r>
          </w:p>
          <w:p w14:paraId="2A4E3670" w14:textId="77777777" w:rsidR="00AD0423" w:rsidRPr="00E95811" w:rsidRDefault="00AD0423" w:rsidP="00AD0423">
            <w:pPr>
              <w:pStyle w:val="Bullets"/>
            </w:pPr>
            <w:r w:rsidRPr="00E95811">
              <w:t xml:space="preserve">Effectively engage the </w:t>
            </w:r>
            <w:r>
              <w:t xml:space="preserve">Be You Marketing Team members and Marketing Technology teams </w:t>
            </w:r>
            <w:r w:rsidRPr="00E95811">
              <w:t>to deliver marketing outputs, including effective briefing, engagement, and feedback.</w:t>
            </w:r>
          </w:p>
          <w:p w14:paraId="158B25B5" w14:textId="77777777" w:rsidR="00AD0423" w:rsidRPr="00E95811" w:rsidRDefault="00AD0423" w:rsidP="00AD0423">
            <w:pPr>
              <w:pStyle w:val="Bullets"/>
            </w:pPr>
            <w:r w:rsidRPr="00E95811">
              <w:t>Manage external suppliers such as creative, media buying, graphic design, print, digital and direct marketing agencies to ensure delivery of activities within agreed time and budget parameters. Provide feedback to agencies to ensure high-quality outputs.</w:t>
            </w:r>
          </w:p>
          <w:p w14:paraId="0E560804" w14:textId="77777777" w:rsidR="00A03A60" w:rsidRDefault="00A03A60" w:rsidP="00AE20B8">
            <w:pPr>
              <w:pStyle w:val="Bullets"/>
              <w:numPr>
                <w:ilvl w:val="0"/>
                <w:numId w:val="0"/>
              </w:numPr>
            </w:pPr>
          </w:p>
          <w:p w14:paraId="6029D3F0" w14:textId="4B6E2CCD" w:rsidR="00142801" w:rsidRDefault="00142801" w:rsidP="00142801">
            <w:pPr>
              <w:pStyle w:val="Bullets"/>
              <w:numPr>
                <w:ilvl w:val="0"/>
                <w:numId w:val="0"/>
              </w:numPr>
              <w:ind w:left="360" w:hanging="360"/>
            </w:pPr>
          </w:p>
        </w:tc>
      </w:tr>
      <w:tr w:rsidR="00142801" w14:paraId="7260A7CE" w14:textId="77777777" w:rsidTr="0C7541F9">
        <w:trPr>
          <w:trHeight w:val="569"/>
        </w:trPr>
        <w:tc>
          <w:tcPr>
            <w:tcW w:w="9491" w:type="dxa"/>
            <w:gridSpan w:val="8"/>
            <w:shd w:val="clear" w:color="auto" w:fill="E5F1FE" w:themeFill="accent5"/>
            <w:vAlign w:val="center"/>
          </w:tcPr>
          <w:p w14:paraId="5F0C352B" w14:textId="0D2B7090" w:rsidR="00142801" w:rsidRDefault="00142801" w:rsidP="00142801">
            <w:pPr>
              <w:pStyle w:val="Tableheading"/>
              <w:numPr>
                <w:ilvl w:val="0"/>
                <w:numId w:val="31"/>
              </w:numPr>
              <w:ind w:left="447" w:hanging="501"/>
            </w:pPr>
            <w:r>
              <w:lastRenderedPageBreak/>
              <w:t>Key outcomes, or desired impact of role, linked to strategy</w:t>
            </w:r>
          </w:p>
        </w:tc>
      </w:tr>
      <w:tr w:rsidR="00142801" w14:paraId="3FC4EDB1" w14:textId="77777777" w:rsidTr="0C7541F9">
        <w:trPr>
          <w:trHeight w:val="231"/>
        </w:trPr>
        <w:tc>
          <w:tcPr>
            <w:tcW w:w="9491" w:type="dxa"/>
            <w:gridSpan w:val="8"/>
            <w:tcBorders>
              <w:top w:val="single" w:sz="2" w:space="0" w:color="0070F1" w:themeColor="accent1"/>
            </w:tcBorders>
            <w:shd w:val="clear" w:color="auto" w:fill="auto"/>
          </w:tcPr>
          <w:p w14:paraId="2FF578D1" w14:textId="1C9399C4" w:rsidR="00142801" w:rsidRDefault="00142801" w:rsidP="00142801">
            <w:pPr>
              <w:pStyle w:val="Tableheading"/>
            </w:pPr>
            <w:r>
              <w:t>Area of impact</w:t>
            </w:r>
          </w:p>
          <w:p w14:paraId="0ADFB18D" w14:textId="0B277EAD" w:rsidR="00142801" w:rsidRDefault="00B22C03" w:rsidP="00142801">
            <w:pPr>
              <w:pStyle w:val="Bullets"/>
              <w:spacing w:before="120"/>
            </w:pPr>
            <w:r>
              <w:t xml:space="preserve">Support </w:t>
            </w:r>
            <w:r w:rsidR="006B45E9">
              <w:t>strategic action area</w:t>
            </w:r>
            <w:r>
              <w:t xml:space="preserve"> of establishing Be You as the Mental Health and Wellbeing Initiative for learning communities across Australia. </w:t>
            </w:r>
          </w:p>
          <w:p w14:paraId="290E23C1" w14:textId="6B6932B8" w:rsidR="00142801" w:rsidRDefault="006B45E9" w:rsidP="00AE20B8">
            <w:pPr>
              <w:pStyle w:val="Bullets"/>
              <w:spacing w:before="120"/>
            </w:pPr>
            <w:r>
              <w:t xml:space="preserve">Support strategic action area </w:t>
            </w:r>
            <w:r w:rsidR="00B22C03">
              <w:t xml:space="preserve">of </w:t>
            </w:r>
            <w:r>
              <w:t xml:space="preserve">empowering learning communities </w:t>
            </w:r>
          </w:p>
          <w:p w14:paraId="38A762D7" w14:textId="77777777" w:rsidR="006B45E9" w:rsidRDefault="006B45E9" w:rsidP="00AE20B8">
            <w:pPr>
              <w:pStyle w:val="Bullets"/>
              <w:spacing w:before="120"/>
            </w:pPr>
            <w:r>
              <w:t xml:space="preserve">Support </w:t>
            </w:r>
            <w:r w:rsidR="004A6F2D">
              <w:t>the strategic</w:t>
            </w:r>
            <w:r>
              <w:t xml:space="preserve"> action area</w:t>
            </w:r>
            <w:r w:rsidR="004A6F2D">
              <w:t xml:space="preserve"> of providing responsive, tailored content, tools and resources.</w:t>
            </w:r>
          </w:p>
          <w:p w14:paraId="01128D57" w14:textId="4E6494AF" w:rsidR="004A6F2D" w:rsidRPr="00AE20B8" w:rsidRDefault="004A6F2D" w:rsidP="00AE20B8">
            <w:pPr>
              <w:pStyle w:val="Bullets"/>
              <w:spacing w:before="120"/>
            </w:pPr>
            <w:r>
              <w:t xml:space="preserve">Support the strategic action area </w:t>
            </w:r>
            <w:r w:rsidR="009670B6">
              <w:t xml:space="preserve">developing purposeful partnerships for the initiative </w:t>
            </w:r>
          </w:p>
        </w:tc>
      </w:tr>
      <w:tr w:rsidR="00142801" w14:paraId="33CB5F59" w14:textId="77777777" w:rsidTr="0C7541F9">
        <w:trPr>
          <w:trHeight w:val="569"/>
        </w:trPr>
        <w:tc>
          <w:tcPr>
            <w:tcW w:w="9491" w:type="dxa"/>
            <w:gridSpan w:val="8"/>
            <w:shd w:val="clear" w:color="auto" w:fill="E5F1FE" w:themeFill="accent5"/>
            <w:vAlign w:val="center"/>
          </w:tcPr>
          <w:p w14:paraId="09E86730" w14:textId="77777777" w:rsidR="00142801" w:rsidRDefault="00142801" w:rsidP="00142801">
            <w:pPr>
              <w:pStyle w:val="Tableheading"/>
              <w:numPr>
                <w:ilvl w:val="0"/>
                <w:numId w:val="31"/>
              </w:numPr>
              <w:ind w:left="447" w:hanging="501"/>
            </w:pPr>
            <w:r>
              <w:t>Core Capabilities</w:t>
            </w:r>
          </w:p>
        </w:tc>
      </w:tr>
      <w:tr w:rsidR="00142801" w14:paraId="08B54315" w14:textId="77777777" w:rsidTr="0C7541F9">
        <w:trPr>
          <w:trHeight w:val="231"/>
        </w:trPr>
        <w:tc>
          <w:tcPr>
            <w:tcW w:w="9491" w:type="dxa"/>
            <w:gridSpan w:val="8"/>
            <w:tcBorders>
              <w:top w:val="single" w:sz="2" w:space="0" w:color="0070F1" w:themeColor="accent1"/>
            </w:tcBorders>
            <w:shd w:val="clear" w:color="auto" w:fill="auto"/>
          </w:tcPr>
          <w:p w14:paraId="1A46E955" w14:textId="77777777" w:rsidR="00142801" w:rsidRDefault="00142801" w:rsidP="00142801">
            <w:pPr>
              <w:pStyle w:val="paragraph"/>
              <w:spacing w:before="120" w:beforeAutospacing="0" w:after="120" w:afterAutospacing="0"/>
              <w:textAlignment w:val="baseline"/>
              <w:rPr>
                <w:rFonts w:asciiTheme="minorHAnsi" w:eastAsiaTheme="minorEastAsia" w:hAnsiTheme="minorHAnsi" w:cstheme="minorBidi"/>
                <w:sz w:val="22"/>
                <w:szCs w:val="22"/>
                <w:lang w:eastAsia="en-US"/>
              </w:rPr>
            </w:pPr>
            <w:r w:rsidRPr="40BDB82B">
              <w:rPr>
                <w:rFonts w:asciiTheme="minorHAnsi" w:eastAsiaTheme="minorEastAsia" w:hAnsiTheme="minorHAnsi" w:cstheme="minorBidi"/>
                <w:sz w:val="22"/>
                <w:szCs w:val="22"/>
                <w:lang w:eastAsia="en-US"/>
              </w:rPr>
              <w:t xml:space="preserve">Of the eight capabilities listed in our </w:t>
            </w:r>
            <w:hyperlink r:id="rId11" w:history="1">
              <w:r w:rsidRPr="0056560F">
                <w:rPr>
                  <w:rStyle w:val="Hyperlink"/>
                  <w:rFonts w:asciiTheme="minorHAnsi" w:eastAsiaTheme="minorEastAsia" w:hAnsiTheme="minorHAnsi" w:cstheme="minorBidi"/>
                  <w:sz w:val="22"/>
                  <w:szCs w:val="22"/>
                  <w:lang w:eastAsia="en-US"/>
                </w:rPr>
                <w:t>capability framework</w:t>
              </w:r>
            </w:hyperlink>
            <w:r w:rsidRPr="40BDB82B">
              <w:rPr>
                <w:rFonts w:asciiTheme="minorHAnsi" w:eastAsiaTheme="minorEastAsia" w:hAnsiTheme="minorHAnsi" w:cstheme="minorBidi"/>
                <w:sz w:val="22"/>
                <w:szCs w:val="22"/>
                <w:lang w:eastAsia="en-US"/>
              </w:rPr>
              <w:t>, critical for role success</w:t>
            </w:r>
            <w:r>
              <w:rPr>
                <w:rFonts w:asciiTheme="minorHAnsi" w:eastAsiaTheme="minorEastAsia" w:hAnsiTheme="minorHAnsi" w:cstheme="minorBidi"/>
                <w:sz w:val="22"/>
                <w:szCs w:val="22"/>
                <w:lang w:eastAsia="en-US"/>
              </w:rPr>
              <w:t>.</w:t>
            </w:r>
          </w:p>
          <w:p w14:paraId="2D7234C0" w14:textId="77777777" w:rsidR="00D267FE" w:rsidRPr="00D267FE" w:rsidRDefault="00D267FE" w:rsidP="00D267FE">
            <w:pPr>
              <w:pStyle w:val="Tableheading"/>
            </w:pPr>
            <w:r w:rsidRPr="00D267FE">
              <w:t>Communication</w:t>
            </w:r>
          </w:p>
          <w:p w14:paraId="115E7F8C" w14:textId="77777777" w:rsidR="00D267FE" w:rsidRPr="00190670" w:rsidRDefault="00D267FE" w:rsidP="00D267FE">
            <w:pPr>
              <w:pStyle w:val="Bullets"/>
            </w:pPr>
            <w:r w:rsidRPr="00190670">
              <w:t>Communicates and presents confidently and regularly with employees, community members and other stakeholders to gain their commitment; translates specialist knowledge into common language</w:t>
            </w:r>
          </w:p>
          <w:p w14:paraId="714FD082" w14:textId="77777777" w:rsidR="00D267FE" w:rsidRPr="00190670" w:rsidRDefault="00D267FE" w:rsidP="00D267FE">
            <w:pPr>
              <w:pStyle w:val="Bullets"/>
            </w:pPr>
            <w:r w:rsidRPr="00190670">
              <w:t>Uses storytelling to inform others, motivate action and influences stakeholders by connecting rationally and emotionally</w:t>
            </w:r>
          </w:p>
          <w:p w14:paraId="1DFF0357" w14:textId="77777777" w:rsidR="00D267FE" w:rsidRPr="00190670" w:rsidRDefault="00D267FE" w:rsidP="00D267FE">
            <w:pPr>
              <w:pStyle w:val="Bullets"/>
            </w:pPr>
            <w:r w:rsidRPr="00190670">
              <w:lastRenderedPageBreak/>
              <w:t>Negotiates from an informed and credible position and presents persuasive counter arguments; Isn’t afraid to have the tough conversations </w:t>
            </w:r>
          </w:p>
          <w:p w14:paraId="5B2FDAAC" w14:textId="77777777" w:rsidR="00D267FE" w:rsidRPr="00190670" w:rsidRDefault="00D267FE" w:rsidP="00D267FE">
            <w:pPr>
              <w:pStyle w:val="Bullets"/>
            </w:pPr>
            <w:r w:rsidRPr="00190670">
              <w:t>Creates opportunities for others to be heard and bring their point of view, encouraging robust, respectful debate </w:t>
            </w:r>
          </w:p>
          <w:p w14:paraId="55E4EFEB" w14:textId="77777777" w:rsidR="00D267FE" w:rsidRPr="00190670" w:rsidRDefault="00D267FE" w:rsidP="00D267FE">
            <w:pPr>
              <w:pStyle w:val="Bullets"/>
            </w:pPr>
            <w:r>
              <w:t>Clearly articulates the Beyond Blue vision and upholds the brand and establishes own credibility, integrity and personal brand in interactions</w:t>
            </w:r>
          </w:p>
          <w:p w14:paraId="4AD4F8BD" w14:textId="77777777" w:rsidR="00D267FE" w:rsidRPr="00D267FE" w:rsidRDefault="00D267FE" w:rsidP="00D267FE">
            <w:pPr>
              <w:pStyle w:val="Tableheading"/>
            </w:pPr>
            <w:r w:rsidRPr="00D267FE">
              <w:t xml:space="preserve">Community centricity </w:t>
            </w:r>
          </w:p>
          <w:p w14:paraId="675759DA" w14:textId="77777777" w:rsidR="00D267FE" w:rsidRPr="00190670" w:rsidRDefault="00D267FE" w:rsidP="00D267FE">
            <w:pPr>
              <w:pStyle w:val="Bullets"/>
            </w:pPr>
            <w:r w:rsidRPr="00900058">
              <w:rPr>
                <w:rFonts w:cstheme="minorHAnsi"/>
              </w:rPr>
              <w:t xml:space="preserve">Uses </w:t>
            </w:r>
            <w:r w:rsidRPr="00190670">
              <w:t>human centred or relevant design experience approaches to create and or support meaningful service improvements or service excellence</w:t>
            </w:r>
          </w:p>
          <w:p w14:paraId="1D1EEF51" w14:textId="77777777" w:rsidR="00D267FE" w:rsidRPr="00190670" w:rsidRDefault="00D267FE" w:rsidP="00D267FE">
            <w:pPr>
              <w:pStyle w:val="Bullets"/>
            </w:pPr>
            <w:r w:rsidRPr="00190670">
              <w:t>Competently advocates for mental health and suicide prevention services and information, empathically putting community at the heart of all we do</w:t>
            </w:r>
          </w:p>
          <w:p w14:paraId="46CFB836" w14:textId="77777777" w:rsidR="00D267FE" w:rsidRPr="00190670" w:rsidRDefault="00D267FE" w:rsidP="00D267FE">
            <w:pPr>
              <w:pStyle w:val="Bullets"/>
            </w:pPr>
            <w:r w:rsidRPr="00190670">
              <w:t>Emphasises importance of community and stakeholder relationships over products and solutions with commitment to strengthen and maintain trust and demonstrates integrity</w:t>
            </w:r>
          </w:p>
          <w:p w14:paraId="29DADBE4" w14:textId="77777777" w:rsidR="00D267FE" w:rsidRPr="00190670" w:rsidRDefault="00D267FE" w:rsidP="00D267FE">
            <w:pPr>
              <w:pStyle w:val="Bullets"/>
            </w:pPr>
            <w:r w:rsidRPr="00190670">
              <w:t>Is aware of unintentional biases or power dynamics and takes steps to reduce bias in interactions and call out undesirable behaviours</w:t>
            </w:r>
          </w:p>
          <w:p w14:paraId="4C327F5C" w14:textId="77777777" w:rsidR="00D267FE" w:rsidRPr="00900058" w:rsidRDefault="00D267FE" w:rsidP="00D267FE">
            <w:pPr>
              <w:pStyle w:val="Bullets"/>
              <w:rPr>
                <w:rFonts w:cstheme="minorHAnsi"/>
              </w:rPr>
            </w:pPr>
            <w:r w:rsidRPr="00190670">
              <w:t>Factors in an external</w:t>
            </w:r>
            <w:r w:rsidRPr="00900058">
              <w:rPr>
                <w:rFonts w:cstheme="minorHAnsi"/>
              </w:rPr>
              <w:t xml:space="preserve"> perspective to drive internal process design </w:t>
            </w:r>
          </w:p>
          <w:p w14:paraId="484CDBD7" w14:textId="77777777" w:rsidR="00D267FE" w:rsidRPr="00D267FE" w:rsidRDefault="00D267FE" w:rsidP="00D267FE">
            <w:pPr>
              <w:pStyle w:val="Tableheading"/>
            </w:pPr>
            <w:r w:rsidRPr="00D267FE">
              <w:t>Innovative mindset</w:t>
            </w:r>
          </w:p>
          <w:p w14:paraId="479AA4C4" w14:textId="77777777" w:rsidR="00D267FE" w:rsidRPr="00190670" w:rsidRDefault="00D267FE" w:rsidP="00D267FE">
            <w:pPr>
              <w:pStyle w:val="Bullets"/>
            </w:pPr>
            <w:r w:rsidRPr="00190670">
              <w:t>Proactively seeks out alternative ways to improve the quality, cost effectiveness and overall value add and service excellence for Beyond Blue’s services</w:t>
            </w:r>
          </w:p>
          <w:p w14:paraId="12AFCEFE" w14:textId="77777777" w:rsidR="00D267FE" w:rsidRPr="00190670" w:rsidRDefault="00D267FE" w:rsidP="00D267FE">
            <w:pPr>
              <w:pStyle w:val="Bullets"/>
            </w:pPr>
            <w:r w:rsidRPr="00190670">
              <w:t>Builds a work environment that encourages calculated risks, experimentation, and iteration, working collaboratively to explore new approaches and provide input to problems.</w:t>
            </w:r>
          </w:p>
          <w:p w14:paraId="7DA4AD4D" w14:textId="77777777" w:rsidR="00D267FE" w:rsidRPr="00190670" w:rsidRDefault="00D267FE" w:rsidP="00D267FE">
            <w:pPr>
              <w:pStyle w:val="Bullets"/>
            </w:pPr>
            <w:r w:rsidRPr="00190670">
              <w:t>Brings together diverse groups of people to bridge siloes, broaden thinking and start a dialogue</w:t>
            </w:r>
          </w:p>
          <w:p w14:paraId="31996AAB" w14:textId="77777777" w:rsidR="00D267FE" w:rsidRPr="00190670" w:rsidRDefault="00D267FE" w:rsidP="00D267FE">
            <w:pPr>
              <w:pStyle w:val="Bullets"/>
            </w:pPr>
            <w:r w:rsidRPr="00190670">
              <w:t>Translates creative ideas into business improvements or practical solutions, facilitating implementation and change</w:t>
            </w:r>
          </w:p>
          <w:p w14:paraId="659DFA29" w14:textId="77777777" w:rsidR="00D267FE" w:rsidRPr="00900058" w:rsidRDefault="00D267FE" w:rsidP="00D267FE">
            <w:pPr>
              <w:pStyle w:val="Bullets"/>
              <w:rPr>
                <w:rFonts w:cstheme="minorHAnsi"/>
              </w:rPr>
            </w:pPr>
            <w:r w:rsidRPr="00190670">
              <w:t>Bounces back quickly from adversity or failed ideas and takes steps to learn from</w:t>
            </w:r>
            <w:r w:rsidRPr="00900058">
              <w:rPr>
                <w:rFonts w:cstheme="minorHAnsi"/>
              </w:rPr>
              <w:t xml:space="preserve"> mistakes to make future improvements</w:t>
            </w:r>
          </w:p>
          <w:p w14:paraId="7892E124" w14:textId="77777777" w:rsidR="00D267FE" w:rsidRPr="00D267FE" w:rsidRDefault="00D267FE" w:rsidP="00D267FE">
            <w:pPr>
              <w:pStyle w:val="Tableheading"/>
            </w:pPr>
            <w:r w:rsidRPr="00D267FE">
              <w:t>Digital discovery</w:t>
            </w:r>
          </w:p>
          <w:p w14:paraId="35D411A6" w14:textId="77777777" w:rsidR="00D267FE" w:rsidRPr="00190670" w:rsidRDefault="00D267FE" w:rsidP="00D267FE">
            <w:pPr>
              <w:pStyle w:val="Bullets"/>
            </w:pPr>
            <w:r w:rsidRPr="00190670">
              <w:t>Establishes digital protocols and works effectively within a hybrid team </w:t>
            </w:r>
          </w:p>
          <w:p w14:paraId="23B5D29E" w14:textId="77777777" w:rsidR="00D267FE" w:rsidRPr="00190670" w:rsidRDefault="00D267FE" w:rsidP="00D267FE">
            <w:pPr>
              <w:pStyle w:val="Bullets"/>
            </w:pPr>
            <w:r w:rsidRPr="00190670">
              <w:t>Actively embeds digital strategies and promotes the use of technology and digital tools in day-to-day activities to better manage services and processes </w:t>
            </w:r>
          </w:p>
          <w:p w14:paraId="115DAB8D" w14:textId="77777777" w:rsidR="00D267FE" w:rsidRPr="00190670" w:rsidRDefault="00D267FE" w:rsidP="00D267FE">
            <w:pPr>
              <w:pStyle w:val="Bullets"/>
            </w:pPr>
            <w:r>
              <w:t>Applies appropriate consideration of data governance, legal security and privacy issues, and creates new opportunities for data information sharing</w:t>
            </w:r>
          </w:p>
          <w:p w14:paraId="518B03E2" w14:textId="77777777" w:rsidR="00D267FE" w:rsidRPr="00190670" w:rsidRDefault="00D267FE" w:rsidP="00D267FE">
            <w:pPr>
              <w:pStyle w:val="Bullets"/>
            </w:pPr>
            <w:r w:rsidRPr="00190670">
              <w:t>Demonstrates a strong understanding of the importance of cyber security </w:t>
            </w:r>
          </w:p>
          <w:p w14:paraId="5D20CFC3" w14:textId="77777777" w:rsidR="00D267FE" w:rsidRPr="00190670" w:rsidRDefault="00D267FE" w:rsidP="00D267FE">
            <w:pPr>
              <w:pStyle w:val="Bullets"/>
            </w:pPr>
            <w:r w:rsidRPr="00190670">
              <w:t>Ensure fit for purpose cross-functional processes drive technical solutions</w:t>
            </w:r>
          </w:p>
          <w:p w14:paraId="4ECF63CD" w14:textId="77777777" w:rsidR="00D267FE" w:rsidRPr="00D267FE" w:rsidRDefault="00D267FE" w:rsidP="00D267FE">
            <w:pPr>
              <w:pStyle w:val="Tableheading"/>
            </w:pPr>
            <w:r w:rsidRPr="00D267FE">
              <w:t>Partnering</w:t>
            </w:r>
          </w:p>
          <w:p w14:paraId="053481E6" w14:textId="77777777" w:rsidR="00D267FE" w:rsidRPr="00190670" w:rsidRDefault="00D267FE" w:rsidP="00D267FE">
            <w:pPr>
              <w:pStyle w:val="Bullets"/>
            </w:pPr>
            <w:r>
              <w:t>Oversees program delivery and ensures partnering activities are informed by Beyond Blue’s vision, values and strategies to achieve high quality outcomes Keeps partners and stakeholders accountable for delivering on contractual requirements through reporting insights and regular forums to communicate</w:t>
            </w:r>
          </w:p>
          <w:p w14:paraId="4A68008A" w14:textId="77777777" w:rsidR="00D267FE" w:rsidRPr="00190670" w:rsidRDefault="00D267FE" w:rsidP="00D267FE">
            <w:pPr>
              <w:pStyle w:val="Bullets"/>
            </w:pPr>
            <w:r w:rsidRPr="00190670">
              <w:t>Identifies opportunities and actively looks for synergies across initiatives for cross-functional collaboration and partnership development</w:t>
            </w:r>
          </w:p>
          <w:p w14:paraId="12E97984" w14:textId="77777777" w:rsidR="00D267FE" w:rsidRPr="00190670" w:rsidRDefault="00D267FE" w:rsidP="00D267FE">
            <w:pPr>
              <w:pStyle w:val="Bullets"/>
            </w:pPr>
            <w:r w:rsidRPr="00190670">
              <w:t>Works with partners to contribute to the mental health and suicide prevention knowledge base; manages and deepens the relationship to become a trusted partner and knows how and when to escalate issues</w:t>
            </w:r>
          </w:p>
          <w:p w14:paraId="21E76617" w14:textId="77777777" w:rsidR="00D267FE" w:rsidRPr="00190670" w:rsidRDefault="00D267FE" w:rsidP="00D267FE">
            <w:pPr>
              <w:pStyle w:val="Bullets"/>
            </w:pPr>
            <w:r w:rsidRPr="00190670">
              <w:t>Has strong financial literacy with ability to manage budgets and apply commercial processes to make appropriate judgements</w:t>
            </w:r>
          </w:p>
          <w:p w14:paraId="45444F7B" w14:textId="77777777" w:rsidR="00D267FE" w:rsidRPr="00190670" w:rsidRDefault="00D267FE" w:rsidP="00D267FE">
            <w:pPr>
              <w:pStyle w:val="Bullets"/>
            </w:pPr>
            <w:r w:rsidRPr="00190670">
              <w:lastRenderedPageBreak/>
              <w:t>Understands how to successfully navigate the complexity of the organisation and broader sector’s ecosystem and operating environment</w:t>
            </w:r>
          </w:p>
          <w:p w14:paraId="68A9F454" w14:textId="77777777" w:rsidR="00D267FE" w:rsidRPr="00D267FE" w:rsidRDefault="00D267FE" w:rsidP="00D267FE">
            <w:pPr>
              <w:pStyle w:val="Tableheading"/>
            </w:pPr>
            <w:r w:rsidRPr="00D267FE">
              <w:t>Agility</w:t>
            </w:r>
          </w:p>
          <w:p w14:paraId="5B0F21C4" w14:textId="77777777" w:rsidR="00D267FE" w:rsidRPr="00190670" w:rsidRDefault="00D267FE" w:rsidP="00D267FE">
            <w:pPr>
              <w:pStyle w:val="Bullets"/>
            </w:pPr>
            <w:r>
              <w:t>Applies principles of agile mindsets and tools to projects, tasks and collaborations; coaches others to implement agile mindsets, practices and risk management processes </w:t>
            </w:r>
          </w:p>
          <w:p w14:paraId="6E8F4194" w14:textId="77777777" w:rsidR="00D267FE" w:rsidRPr="00190670" w:rsidRDefault="00D267FE" w:rsidP="00D267FE">
            <w:pPr>
              <w:pStyle w:val="Bullets"/>
            </w:pPr>
            <w:r w:rsidRPr="00190670">
              <w:t>Creates a clear road map for change to improve community outcomes; anticipates barriers and endures uncertainty without becoming negative </w:t>
            </w:r>
          </w:p>
          <w:p w14:paraId="08D3C1C1" w14:textId="77777777" w:rsidR="00D267FE" w:rsidRPr="00190670" w:rsidRDefault="00D267FE" w:rsidP="00D267FE">
            <w:pPr>
              <w:pStyle w:val="Bullets"/>
            </w:pPr>
            <w:r w:rsidRPr="00190670">
              <w:t>Applies enterprise mindset to work prioritisation and resource allocation; sets realistic timeframes and manages competing projects or changes. Prioritises and aligns projects to business strategy, managing budget, team capacity and resources </w:t>
            </w:r>
          </w:p>
          <w:p w14:paraId="3EBCCDAC" w14:textId="77777777" w:rsidR="00D267FE" w:rsidRPr="00190670" w:rsidRDefault="00D267FE" w:rsidP="00D267FE">
            <w:pPr>
              <w:pStyle w:val="Bullets"/>
            </w:pPr>
            <w:r w:rsidRPr="00190670">
              <w:t>Is nimble and innovative in contract management by identify new strategies and tactics for continuous improvement and services excellence</w:t>
            </w:r>
          </w:p>
          <w:p w14:paraId="6C2B210A" w14:textId="77777777" w:rsidR="00D267FE" w:rsidRPr="00190670" w:rsidRDefault="00D267FE" w:rsidP="00D267FE">
            <w:pPr>
              <w:pStyle w:val="Bullets"/>
            </w:pPr>
            <w:r w:rsidRPr="00190670">
              <w:t>Conducts retrospectives to evaluate change for continuous team improvement</w:t>
            </w:r>
          </w:p>
          <w:p w14:paraId="4D9F6981" w14:textId="77777777" w:rsidR="00D267FE" w:rsidRPr="00D267FE" w:rsidRDefault="00D267FE" w:rsidP="00D267FE">
            <w:pPr>
              <w:pStyle w:val="Tableheading"/>
            </w:pPr>
            <w:r w:rsidRPr="00D267FE">
              <w:t>Critical thinking</w:t>
            </w:r>
          </w:p>
          <w:p w14:paraId="779F50DA" w14:textId="77777777" w:rsidR="00D267FE" w:rsidRPr="00190670" w:rsidRDefault="00D267FE" w:rsidP="00D267FE">
            <w:pPr>
              <w:pStyle w:val="Bullets"/>
            </w:pPr>
            <w:r w:rsidRPr="00900058">
              <w:rPr>
                <w:rFonts w:cstheme="minorHAnsi"/>
              </w:rPr>
              <w:t xml:space="preserve">Contributes to </w:t>
            </w:r>
            <w:r w:rsidRPr="00190670">
              <w:t>setting team strategy and converts strategy into an actionable plan. Translates the Beyond Blue vision and strategy to team objectives, activities, and individual goals </w:t>
            </w:r>
          </w:p>
          <w:p w14:paraId="35EDB6FA" w14:textId="77777777" w:rsidR="00D267FE" w:rsidRPr="00190670" w:rsidRDefault="00D267FE" w:rsidP="00D267FE">
            <w:pPr>
              <w:pStyle w:val="Bullets"/>
            </w:pPr>
            <w:r w:rsidRPr="00190670">
              <w:t>Solves problems with an enterprise approach, working across the business to break down work and identify the resources required for the right capability and capacity </w:t>
            </w:r>
          </w:p>
          <w:p w14:paraId="7B91715A" w14:textId="77777777" w:rsidR="00D267FE" w:rsidRPr="00190670" w:rsidRDefault="00D267FE" w:rsidP="00D267FE">
            <w:pPr>
              <w:pStyle w:val="Bullets"/>
            </w:pPr>
            <w:r w:rsidRPr="00190670">
              <w:t>Identifies inconsistencies, biases and errors in reasoning when leveraging data-driven insights to make decision</w:t>
            </w:r>
          </w:p>
          <w:p w14:paraId="15B6966A" w14:textId="77777777" w:rsidR="00D267FE" w:rsidRPr="00190670" w:rsidRDefault="00D267FE" w:rsidP="00D267FE">
            <w:pPr>
              <w:pStyle w:val="Bullets"/>
            </w:pPr>
            <w:r w:rsidRPr="00190670">
              <w:t>Proactively identifies risks and mitigation paths when developing or contributing to strategy, planning or problem solving</w:t>
            </w:r>
          </w:p>
          <w:p w14:paraId="18B518C8" w14:textId="77777777" w:rsidR="00D267FE" w:rsidRPr="00900058" w:rsidRDefault="00D267FE" w:rsidP="00D267FE">
            <w:pPr>
              <w:pStyle w:val="Bullets"/>
              <w:rPr>
                <w:rFonts w:cstheme="minorHAnsi"/>
              </w:rPr>
            </w:pPr>
            <w:r w:rsidRPr="00190670">
              <w:t>Applies systemic thinking to understand the root cause of a problem before developing new insights and approaches</w:t>
            </w:r>
            <w:r w:rsidRPr="00900058">
              <w:rPr>
                <w:rFonts w:cstheme="minorHAnsi"/>
              </w:rPr>
              <w:t xml:space="preserve"> with stakeholders</w:t>
            </w:r>
          </w:p>
          <w:p w14:paraId="768473F0" w14:textId="77777777" w:rsidR="00D267FE" w:rsidRPr="00D267FE" w:rsidRDefault="00D267FE" w:rsidP="00D267FE">
            <w:pPr>
              <w:pStyle w:val="Tableheading"/>
            </w:pPr>
            <w:r w:rsidRPr="00D267FE">
              <w:t>Leading</w:t>
            </w:r>
          </w:p>
          <w:p w14:paraId="5260C2BC" w14:textId="77777777" w:rsidR="00D267FE" w:rsidRPr="00190670" w:rsidRDefault="00D267FE" w:rsidP="00D267FE">
            <w:pPr>
              <w:pStyle w:val="Bullets"/>
            </w:pPr>
            <w:r w:rsidRPr="00190670">
              <w:t>Adopts a growth mindset when working with others</w:t>
            </w:r>
          </w:p>
          <w:p w14:paraId="3FD76556" w14:textId="77777777" w:rsidR="00D267FE" w:rsidRDefault="00D267FE" w:rsidP="00D267FE">
            <w:pPr>
              <w:pStyle w:val="Bullets"/>
            </w:pPr>
            <w:r w:rsidRPr="00190670">
              <w:t>Embraces diversity and demonstrates inclusive leadership; creates a culturally safe atmosphere</w:t>
            </w:r>
          </w:p>
          <w:p w14:paraId="1C15BB0B" w14:textId="5ED8D7B0" w:rsidR="00D267FE" w:rsidRPr="00D267FE" w:rsidRDefault="00D267FE" w:rsidP="00D267FE">
            <w:pPr>
              <w:pStyle w:val="Bullets"/>
            </w:pPr>
            <w:r>
              <w:t>Empowers others and is approachable in providing and receiving timely constructive feedback</w:t>
            </w:r>
          </w:p>
        </w:tc>
      </w:tr>
      <w:tr w:rsidR="00142801" w14:paraId="7D2091C0" w14:textId="77777777" w:rsidTr="0C7541F9">
        <w:trPr>
          <w:trHeight w:val="569"/>
        </w:trPr>
        <w:tc>
          <w:tcPr>
            <w:tcW w:w="9491" w:type="dxa"/>
            <w:gridSpan w:val="8"/>
            <w:tcBorders>
              <w:top w:val="single" w:sz="4" w:space="0" w:color="0070F1" w:themeColor="accent1"/>
            </w:tcBorders>
            <w:shd w:val="clear" w:color="auto" w:fill="E5F1FE" w:themeFill="accent5"/>
          </w:tcPr>
          <w:p w14:paraId="0DCC9945" w14:textId="1C01FF51" w:rsidR="00142801" w:rsidRDefault="00142801" w:rsidP="00142801">
            <w:pPr>
              <w:pStyle w:val="Tableheading"/>
              <w:numPr>
                <w:ilvl w:val="0"/>
                <w:numId w:val="31"/>
              </w:numPr>
              <w:ind w:left="447" w:hanging="501"/>
            </w:pPr>
            <w:r>
              <w:lastRenderedPageBreak/>
              <w:t>Specific Job Competencies</w:t>
            </w:r>
          </w:p>
        </w:tc>
      </w:tr>
      <w:tr w:rsidR="00142801" w14:paraId="1D9E6CE2" w14:textId="77777777" w:rsidTr="0C7541F9">
        <w:trPr>
          <w:trHeight w:val="228"/>
        </w:trPr>
        <w:tc>
          <w:tcPr>
            <w:tcW w:w="9491" w:type="dxa"/>
            <w:gridSpan w:val="8"/>
            <w:shd w:val="clear" w:color="auto" w:fill="auto"/>
          </w:tcPr>
          <w:p w14:paraId="3D15FCD2" w14:textId="33DCE766" w:rsidR="00142801" w:rsidRDefault="00142801" w:rsidP="00142801">
            <w:pPr>
              <w:pStyle w:val="Tableheading"/>
            </w:pPr>
            <w:r>
              <w:t>Education/qualifications</w:t>
            </w:r>
          </w:p>
          <w:p w14:paraId="23EC1978" w14:textId="0D15B09D" w:rsidR="00142801" w:rsidRDefault="00642FE3" w:rsidP="00642FE3">
            <w:pPr>
              <w:pStyle w:val="Bullets"/>
            </w:pPr>
            <w:r w:rsidRPr="00B33D3D">
              <w:t>Relevant tertiary qualifications</w:t>
            </w:r>
            <w:r>
              <w:t xml:space="preserve"> </w:t>
            </w:r>
          </w:p>
          <w:p w14:paraId="78D296C5" w14:textId="77777777" w:rsidR="00F249A2" w:rsidRPr="00B33D3D" w:rsidRDefault="00F249A2" w:rsidP="00F249A2">
            <w:pPr>
              <w:pStyle w:val="Tableheading"/>
            </w:pPr>
            <w:r w:rsidRPr="00B33D3D">
              <w:t>Knowledge/skills/experience</w:t>
            </w:r>
          </w:p>
          <w:p w14:paraId="41EEF5D5" w14:textId="77777777" w:rsidR="00F249A2" w:rsidRPr="00B33D3D" w:rsidRDefault="00F249A2" w:rsidP="00F249A2">
            <w:pPr>
              <w:pStyle w:val="Tablesubheading"/>
            </w:pPr>
            <w:r w:rsidRPr="00B33D3D">
              <w:t>Essential</w:t>
            </w:r>
          </w:p>
          <w:p w14:paraId="0759C65F" w14:textId="77777777" w:rsidR="00F249A2" w:rsidRPr="007C61CD" w:rsidRDefault="00F249A2" w:rsidP="00F249A2">
            <w:pPr>
              <w:pStyle w:val="Bullets"/>
              <w:rPr>
                <w:rFonts w:cstheme="minorHAnsi"/>
              </w:rPr>
            </w:pPr>
            <w:r w:rsidRPr="007C61CD">
              <w:rPr>
                <w:rFonts w:cstheme="minorHAnsi"/>
              </w:rPr>
              <w:t>Proven leadership skills and ability to build culture and a high performing team.   </w:t>
            </w:r>
          </w:p>
          <w:p w14:paraId="1A1BE3C2" w14:textId="77777777" w:rsidR="00F249A2" w:rsidRPr="007C61CD" w:rsidRDefault="00F249A2" w:rsidP="00F249A2">
            <w:pPr>
              <w:pStyle w:val="Bullets"/>
              <w:rPr>
                <w:rFonts w:cstheme="minorHAnsi"/>
              </w:rPr>
            </w:pPr>
            <w:r w:rsidRPr="007C61CD">
              <w:rPr>
                <w:rFonts w:cstheme="minorHAnsi"/>
              </w:rPr>
              <w:t xml:space="preserve">Demonstrated experience in a similar </w:t>
            </w:r>
            <w:r>
              <w:rPr>
                <w:rFonts w:cstheme="minorHAnsi"/>
              </w:rPr>
              <w:t>marketing management</w:t>
            </w:r>
            <w:r w:rsidRPr="007C61CD">
              <w:rPr>
                <w:rFonts w:cstheme="minorHAnsi"/>
              </w:rPr>
              <w:t xml:space="preserve"> role.  </w:t>
            </w:r>
          </w:p>
          <w:p w14:paraId="3AFD5AA0" w14:textId="77777777" w:rsidR="00F249A2" w:rsidRPr="007C61CD" w:rsidRDefault="00F249A2" w:rsidP="00F249A2">
            <w:pPr>
              <w:pStyle w:val="Bullets"/>
              <w:rPr>
                <w:rFonts w:cstheme="minorHAnsi"/>
              </w:rPr>
            </w:pPr>
            <w:r w:rsidRPr="007C61CD">
              <w:rPr>
                <w:rFonts w:cstheme="minorHAnsi"/>
              </w:rPr>
              <w:t xml:space="preserve">Ability to synthesize complex information to develop a clear </w:t>
            </w:r>
            <w:r>
              <w:rPr>
                <w:rFonts w:cstheme="minorHAnsi"/>
              </w:rPr>
              <w:t>marketing</w:t>
            </w:r>
            <w:r w:rsidRPr="007C61CD">
              <w:rPr>
                <w:rFonts w:cstheme="minorHAnsi"/>
              </w:rPr>
              <w:t xml:space="preserve"> strateg</w:t>
            </w:r>
            <w:r>
              <w:rPr>
                <w:rFonts w:cstheme="minorHAnsi"/>
              </w:rPr>
              <w:t>ies</w:t>
            </w:r>
            <w:r w:rsidRPr="007C61CD">
              <w:rPr>
                <w:rFonts w:cstheme="minorHAnsi"/>
              </w:rPr>
              <w:t>, supported by evidence and with an appropriate mix of content, marketing and communications channels and activities.  </w:t>
            </w:r>
          </w:p>
          <w:p w14:paraId="248A7B1A" w14:textId="77777777" w:rsidR="00F249A2" w:rsidRPr="007C61CD" w:rsidRDefault="00F249A2" w:rsidP="00F249A2">
            <w:pPr>
              <w:pStyle w:val="Bullets"/>
              <w:rPr>
                <w:rFonts w:cstheme="minorHAnsi"/>
              </w:rPr>
            </w:pPr>
            <w:r w:rsidRPr="007C61CD">
              <w:rPr>
                <w:rFonts w:cstheme="minorHAnsi"/>
              </w:rPr>
              <w:t>Strong command of social research, and communications techniques, including creative development, concept testing, multimedia production, content marketing and campaign communications.  </w:t>
            </w:r>
          </w:p>
          <w:p w14:paraId="6FA15927" w14:textId="77777777" w:rsidR="00F249A2" w:rsidRPr="007C61CD" w:rsidRDefault="00F249A2" w:rsidP="00F249A2">
            <w:pPr>
              <w:pStyle w:val="Bullets"/>
              <w:rPr>
                <w:rFonts w:cstheme="minorHAnsi"/>
              </w:rPr>
            </w:pPr>
            <w:r w:rsidRPr="007C61CD">
              <w:rPr>
                <w:rFonts w:cstheme="minorHAnsi"/>
              </w:rPr>
              <w:t>Strong visual design experience with an eye for detail.  </w:t>
            </w:r>
          </w:p>
          <w:p w14:paraId="1BE61CAA" w14:textId="7255E308" w:rsidR="00F249A2" w:rsidRPr="007C61CD" w:rsidRDefault="00F249A2" w:rsidP="00F249A2">
            <w:pPr>
              <w:pStyle w:val="Bullets"/>
              <w:rPr>
                <w:rFonts w:cstheme="minorHAnsi"/>
              </w:rPr>
            </w:pPr>
            <w:r w:rsidRPr="007C61CD">
              <w:rPr>
                <w:rFonts w:cstheme="minorHAnsi"/>
              </w:rPr>
              <w:lastRenderedPageBreak/>
              <w:t xml:space="preserve">Strong communication skills (written and verbal), change management and negotiation skills with the ability to understand and adapt to different audiences, build productive </w:t>
            </w:r>
            <w:r w:rsidR="00815085" w:rsidRPr="007C61CD">
              <w:rPr>
                <w:rFonts w:cstheme="minorHAnsi"/>
              </w:rPr>
              <w:t>relationships,</w:t>
            </w:r>
            <w:r w:rsidRPr="007C61CD">
              <w:rPr>
                <w:rFonts w:cstheme="minorHAnsi"/>
              </w:rPr>
              <w:t xml:space="preserve"> and change behaviour and practice. </w:t>
            </w:r>
          </w:p>
          <w:p w14:paraId="65E66405" w14:textId="77777777" w:rsidR="00F249A2" w:rsidRPr="007C61CD" w:rsidRDefault="00F249A2" w:rsidP="00F249A2">
            <w:pPr>
              <w:pStyle w:val="Bullets"/>
              <w:rPr>
                <w:rFonts w:cstheme="minorHAnsi"/>
              </w:rPr>
            </w:pPr>
            <w:r w:rsidRPr="007C61CD">
              <w:rPr>
                <w:rFonts w:cstheme="minorHAnsi"/>
              </w:rPr>
              <w:t>Ability to oversee multiple projects concurrently, effectively manage interdependencies and ensure quality outcomes, on time and on budget. </w:t>
            </w:r>
          </w:p>
          <w:p w14:paraId="529811D8" w14:textId="77777777" w:rsidR="00F249A2" w:rsidRPr="007C61CD" w:rsidRDefault="00F249A2" w:rsidP="00F249A2">
            <w:pPr>
              <w:pStyle w:val="Bullets"/>
              <w:rPr>
                <w:rFonts w:cstheme="minorHAnsi"/>
              </w:rPr>
            </w:pPr>
            <w:r w:rsidRPr="007C61CD">
              <w:rPr>
                <w:rFonts w:cstheme="minorHAnsi"/>
              </w:rPr>
              <w:t>Demonstrated experience in agile project management processes, financial management, and resource identification and deployment. </w:t>
            </w:r>
          </w:p>
          <w:p w14:paraId="2EF1793D" w14:textId="77777777" w:rsidR="00F249A2" w:rsidRPr="007C61CD" w:rsidRDefault="00F249A2" w:rsidP="00F249A2">
            <w:pPr>
              <w:pStyle w:val="Bullets"/>
              <w:rPr>
                <w:rFonts w:cstheme="minorHAnsi"/>
              </w:rPr>
            </w:pPr>
            <w:r w:rsidRPr="007C61CD">
              <w:rPr>
                <w:rFonts w:cstheme="minorHAnsi"/>
              </w:rPr>
              <w:t>Demonstrated experience in overseeing contracts and procurement processes and effectively managing suppliers and subcontractors. </w:t>
            </w:r>
          </w:p>
          <w:p w14:paraId="00C4F6F9" w14:textId="77777777" w:rsidR="00F249A2" w:rsidRPr="007C61CD" w:rsidRDefault="00F249A2" w:rsidP="00F249A2">
            <w:pPr>
              <w:pStyle w:val="Bullets"/>
              <w:rPr>
                <w:rFonts w:cstheme="minorHAnsi"/>
              </w:rPr>
            </w:pPr>
            <w:r w:rsidRPr="007C61CD">
              <w:rPr>
                <w:rFonts w:cstheme="minorHAnsi"/>
              </w:rPr>
              <w:t>Ability to be flexible and look beyond existing structures, ways of working, boundaries and organisations, to produce more effective and innovative service delivery and partnerships. </w:t>
            </w:r>
          </w:p>
          <w:p w14:paraId="4386A5CC" w14:textId="77777777" w:rsidR="00815085" w:rsidRPr="00B33D3D" w:rsidRDefault="00815085" w:rsidP="00815085">
            <w:pPr>
              <w:pStyle w:val="Tablesubheading"/>
            </w:pPr>
            <w:r w:rsidRPr="00B33D3D">
              <w:t>Desirable</w:t>
            </w:r>
          </w:p>
          <w:p w14:paraId="1F936DBC" w14:textId="77777777" w:rsidR="00815085" w:rsidRPr="00B33D3D" w:rsidRDefault="00815085" w:rsidP="00815085">
            <w:pPr>
              <w:pStyle w:val="Bullets"/>
            </w:pPr>
            <w:r w:rsidRPr="00B33D3D">
              <w:rPr>
                <w:rFonts w:cstheme="minorHAnsi"/>
              </w:rPr>
              <w:t>Experience working on mental health promotion initiatives.</w:t>
            </w:r>
          </w:p>
          <w:p w14:paraId="3E6941CF" w14:textId="77777777" w:rsidR="00815085" w:rsidRPr="00815085" w:rsidRDefault="00815085" w:rsidP="00815085">
            <w:pPr>
              <w:pStyle w:val="Bullets"/>
            </w:pPr>
            <w:r w:rsidRPr="00B33D3D">
              <w:rPr>
                <w:rFonts w:cstheme="minorHAnsi"/>
              </w:rPr>
              <w:t>Experience with working in education settings.</w:t>
            </w:r>
          </w:p>
          <w:p w14:paraId="7BC3B25C" w14:textId="6E90A726" w:rsidR="00142801" w:rsidRDefault="00815085" w:rsidP="00815085">
            <w:pPr>
              <w:pStyle w:val="Bullets"/>
            </w:pPr>
            <w:r w:rsidRPr="00815085">
              <w:rPr>
                <w:rFonts w:cstheme="minorHAnsi"/>
              </w:rPr>
              <w:t>Experience working with digital collaboration tools.</w:t>
            </w:r>
          </w:p>
        </w:tc>
      </w:tr>
      <w:tr w:rsidR="00142801" w14:paraId="7B8F0153" w14:textId="77777777" w:rsidTr="0C7541F9">
        <w:trPr>
          <w:trHeight w:val="569"/>
        </w:trPr>
        <w:tc>
          <w:tcPr>
            <w:tcW w:w="9491" w:type="dxa"/>
            <w:gridSpan w:val="8"/>
            <w:shd w:val="clear" w:color="auto" w:fill="E5F1FE" w:themeFill="accent5"/>
            <w:vAlign w:val="center"/>
          </w:tcPr>
          <w:p w14:paraId="05251B25" w14:textId="65FAF681" w:rsidR="00142801" w:rsidRDefault="00142801" w:rsidP="00142801">
            <w:pPr>
              <w:pStyle w:val="Tableheading"/>
              <w:numPr>
                <w:ilvl w:val="0"/>
                <w:numId w:val="31"/>
              </w:numPr>
              <w:ind w:left="447" w:hanging="501"/>
              <w:rPr>
                <w:color w:val="0070F1" w:themeColor="accent1"/>
              </w:rPr>
            </w:pPr>
            <w:r>
              <w:lastRenderedPageBreak/>
              <w:t>Values leadership and our culture at Beyond Blue</w:t>
            </w:r>
          </w:p>
        </w:tc>
      </w:tr>
      <w:tr w:rsidR="00142801" w14:paraId="027ABC59" w14:textId="77777777" w:rsidTr="0C7541F9">
        <w:trPr>
          <w:trHeight w:val="228"/>
        </w:trPr>
        <w:tc>
          <w:tcPr>
            <w:tcW w:w="9491" w:type="dxa"/>
            <w:gridSpan w:val="8"/>
            <w:tcBorders>
              <w:bottom w:val="single" w:sz="4" w:space="0" w:color="0070F1" w:themeColor="accent1"/>
            </w:tcBorders>
            <w:shd w:val="clear" w:color="auto" w:fill="auto"/>
          </w:tcPr>
          <w:p w14:paraId="5923E3D6" w14:textId="5DB7953F" w:rsidR="00142801" w:rsidRDefault="00142801" w:rsidP="00142801">
            <w:pPr>
              <w:pStyle w:val="Tableheading"/>
            </w:pPr>
            <w:r>
              <w:t>Beyond Blue Values</w:t>
            </w:r>
          </w:p>
          <w:p w14:paraId="769E0AA0" w14:textId="3B5140E4" w:rsidR="00142801" w:rsidRDefault="00142801" w:rsidP="00142801">
            <w:r>
              <w:t xml:space="preserve">We all play a part and take responsibility for our impact on the culture at Beyond Blue, in line with our </w:t>
            </w:r>
            <w:hyperlink r:id="rId12" w:history="1">
              <w:r w:rsidRPr="00815085">
                <w:rPr>
                  <w:rStyle w:val="Hyperlink"/>
                </w:rPr>
                <w:t>Values</w:t>
              </w:r>
            </w:hyperlink>
            <w:r w:rsidRPr="00815085">
              <w:t>.</w:t>
            </w:r>
          </w:p>
          <w:p w14:paraId="2F920708" w14:textId="61B03A48" w:rsidR="00142801" w:rsidRDefault="00142801" w:rsidP="00142801">
            <w:pPr>
              <w:pStyle w:val="Tableheading"/>
            </w:pPr>
            <w:r>
              <w:t xml:space="preserve">Cultural competency </w:t>
            </w:r>
          </w:p>
          <w:p w14:paraId="3EE56C5B" w14:textId="3D2AB6C5" w:rsidR="00142801" w:rsidRPr="00D203C2" w:rsidRDefault="00142801" w:rsidP="00142801">
            <w:pPr>
              <w:spacing w:before="120"/>
            </w:pPr>
            <w:r w:rsidRPr="40BDB82B">
              <w:t>Beyond Blue strives to maintain a culturally competent and inclusive workplace. All employees are expected to undergo regular cultural competency training as part of their professional development plans.</w:t>
            </w:r>
          </w:p>
        </w:tc>
      </w:tr>
    </w:tbl>
    <w:p w14:paraId="1D747D84" w14:textId="77777777" w:rsidR="0046308A" w:rsidRDefault="0046308A" w:rsidP="00332AB7"/>
    <w:p w14:paraId="25E72ACA" w14:textId="77777777" w:rsidR="007F3EB3" w:rsidRDefault="007F3EB3" w:rsidP="00332AB7"/>
    <w:sectPr w:rsidR="007F3EB3" w:rsidSect="005939FA">
      <w:footerReference w:type="default" r:id="rId13"/>
      <w:headerReference w:type="first" r:id="rId14"/>
      <w:footerReference w:type="first" r:id="rId15"/>
      <w:pgSz w:w="11906" w:h="16838"/>
      <w:pgMar w:top="1134" w:right="1134" w:bottom="1134" w:left="1134" w:header="226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F6F0D" w14:textId="77777777" w:rsidR="00036FE9" w:rsidRDefault="00036FE9" w:rsidP="003916DB">
      <w:pPr>
        <w:spacing w:after="0"/>
      </w:pPr>
      <w:r>
        <w:separator/>
      </w:r>
    </w:p>
  </w:endnote>
  <w:endnote w:type="continuationSeparator" w:id="0">
    <w:p w14:paraId="11DF7737" w14:textId="77777777" w:rsidR="00036FE9" w:rsidRDefault="00036FE9" w:rsidP="003916DB">
      <w:pPr>
        <w:spacing w:after="0"/>
      </w:pPr>
      <w:r>
        <w:continuationSeparator/>
      </w:r>
    </w:p>
  </w:endnote>
  <w:endnote w:type="continuationNotice" w:id="1">
    <w:p w14:paraId="58AFE31B" w14:textId="77777777" w:rsidR="00036FE9" w:rsidRDefault="00036F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DDCE" w14:textId="66C7CB0F" w:rsidR="004C3889" w:rsidRPr="00332AB7" w:rsidRDefault="004C3889">
    <w:pPr>
      <w:pStyle w:val="Footer"/>
      <w:pBdr>
        <w:top w:val="single" w:sz="4" w:space="8" w:color="0070F1" w:themeColor="accent1"/>
      </w:pBdr>
      <w:spacing w:before="360"/>
      <w:contextualSpacing/>
      <w:jc w:val="right"/>
      <w:rPr>
        <w:noProof/>
        <w:color w:val="0070F1" w:themeColor="accent1"/>
        <w:sz w:val="16"/>
        <w:szCs w:val="16"/>
      </w:rPr>
    </w:pPr>
    <w:r w:rsidRPr="00332AB7">
      <w:rPr>
        <w:noProof/>
        <w:color w:val="0070F1" w:themeColor="accent1"/>
        <w:sz w:val="16"/>
        <w:szCs w:val="16"/>
      </w:rPr>
      <w:fldChar w:fldCharType="begin"/>
    </w:r>
    <w:r w:rsidRPr="00332AB7">
      <w:rPr>
        <w:noProof/>
        <w:color w:val="0070F1" w:themeColor="accent1"/>
        <w:sz w:val="16"/>
        <w:szCs w:val="16"/>
      </w:rPr>
      <w:instrText xml:space="preserve"> PAGE   \* MERGEFORMAT </w:instrText>
    </w:r>
    <w:r w:rsidRPr="00332AB7">
      <w:rPr>
        <w:noProof/>
        <w:color w:val="0070F1" w:themeColor="accent1"/>
        <w:sz w:val="16"/>
        <w:szCs w:val="16"/>
      </w:rPr>
      <w:fldChar w:fldCharType="separate"/>
    </w:r>
    <w:r w:rsidR="00D65BA3">
      <w:rPr>
        <w:noProof/>
        <w:color w:val="0070F1" w:themeColor="accent1"/>
        <w:sz w:val="16"/>
        <w:szCs w:val="16"/>
      </w:rPr>
      <w:t>7</w:t>
    </w:r>
    <w:r w:rsidRPr="00332AB7">
      <w:rPr>
        <w:noProof/>
        <w:color w:val="0070F1" w:themeColor="accent1"/>
        <w:sz w:val="16"/>
        <w:szCs w:val="16"/>
      </w:rPr>
      <w:fldChar w:fldCharType="end"/>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677"/>
      <w:gridCol w:w="709"/>
      <w:gridCol w:w="2693"/>
    </w:tblGrid>
    <w:tr w:rsidR="004C3889" w14:paraId="3ABA3FDB" w14:textId="77777777" w:rsidTr="40BDB82B">
      <w:tc>
        <w:tcPr>
          <w:tcW w:w="1555" w:type="dxa"/>
        </w:tcPr>
        <w:p w14:paraId="30C788C0" w14:textId="779726BD" w:rsidR="004C3889" w:rsidRPr="00332AB7" w:rsidRDefault="004C3889" w:rsidP="40BDB82B">
          <w:pPr>
            <w:pStyle w:val="Footer"/>
            <w:rPr>
              <w:sz w:val="16"/>
              <w:szCs w:val="16"/>
              <w:lang w:val="en-US"/>
            </w:rPr>
          </w:pPr>
        </w:p>
      </w:tc>
      <w:tc>
        <w:tcPr>
          <w:tcW w:w="4677" w:type="dxa"/>
        </w:tcPr>
        <w:p w14:paraId="44AFCA0E" w14:textId="77777777" w:rsidR="004C3889" w:rsidRPr="00332AB7" w:rsidRDefault="004C3889">
          <w:pPr>
            <w:pStyle w:val="Footer"/>
            <w:rPr>
              <w:sz w:val="16"/>
              <w:szCs w:val="16"/>
              <w:lang w:val="en-US"/>
            </w:rPr>
          </w:pPr>
        </w:p>
      </w:tc>
      <w:tc>
        <w:tcPr>
          <w:tcW w:w="709" w:type="dxa"/>
        </w:tcPr>
        <w:p w14:paraId="4DDA4E9E" w14:textId="48015E9A" w:rsidR="004C3889" w:rsidRPr="00332AB7" w:rsidRDefault="004C3889" w:rsidP="40BDB82B">
          <w:pPr>
            <w:pStyle w:val="Footer"/>
            <w:rPr>
              <w:sz w:val="16"/>
              <w:szCs w:val="16"/>
              <w:lang w:val="en-US"/>
            </w:rPr>
          </w:pPr>
        </w:p>
      </w:tc>
      <w:tc>
        <w:tcPr>
          <w:tcW w:w="2693" w:type="dxa"/>
        </w:tcPr>
        <w:p w14:paraId="71D6063D" w14:textId="44856E03" w:rsidR="004C3889" w:rsidRPr="00332AB7" w:rsidRDefault="004C3889">
          <w:pPr>
            <w:pStyle w:val="Footer"/>
            <w:rPr>
              <w:sz w:val="16"/>
              <w:szCs w:val="16"/>
              <w:lang w:val="en-US"/>
            </w:rPr>
          </w:pPr>
        </w:p>
      </w:tc>
    </w:tr>
    <w:tr w:rsidR="004C3889" w14:paraId="167F25B0" w14:textId="77777777" w:rsidTr="40BDB82B">
      <w:trPr>
        <w:trHeight w:val="80"/>
      </w:trPr>
      <w:tc>
        <w:tcPr>
          <w:tcW w:w="1555" w:type="dxa"/>
        </w:tcPr>
        <w:p w14:paraId="4A94EAB9" w14:textId="709C211A" w:rsidR="004C3889" w:rsidRPr="00332AB7" w:rsidRDefault="004C3889" w:rsidP="40BDB82B">
          <w:pPr>
            <w:pStyle w:val="Footer"/>
            <w:rPr>
              <w:sz w:val="16"/>
              <w:szCs w:val="16"/>
              <w:lang w:val="en-US"/>
            </w:rPr>
          </w:pPr>
        </w:p>
      </w:tc>
      <w:tc>
        <w:tcPr>
          <w:tcW w:w="4677" w:type="dxa"/>
        </w:tcPr>
        <w:p w14:paraId="7E2DC6AE" w14:textId="77777777" w:rsidR="004C3889" w:rsidRPr="00332AB7" w:rsidRDefault="004C3889">
          <w:pPr>
            <w:pStyle w:val="Footer"/>
            <w:rPr>
              <w:sz w:val="16"/>
              <w:szCs w:val="16"/>
              <w:lang w:val="en-US"/>
            </w:rPr>
          </w:pPr>
        </w:p>
      </w:tc>
      <w:tc>
        <w:tcPr>
          <w:tcW w:w="709" w:type="dxa"/>
        </w:tcPr>
        <w:p w14:paraId="0AD00996" w14:textId="7CB616F8" w:rsidR="004C3889" w:rsidRPr="00332AB7" w:rsidRDefault="004C3889" w:rsidP="40BDB82B">
          <w:pPr>
            <w:pStyle w:val="Footer"/>
            <w:rPr>
              <w:sz w:val="16"/>
              <w:szCs w:val="16"/>
              <w:lang w:val="en-US"/>
            </w:rPr>
          </w:pPr>
        </w:p>
      </w:tc>
      <w:tc>
        <w:tcPr>
          <w:tcW w:w="2693" w:type="dxa"/>
        </w:tcPr>
        <w:p w14:paraId="4DFDA3BB" w14:textId="43A778BF" w:rsidR="004C3889" w:rsidRPr="00332AB7" w:rsidRDefault="004C3889">
          <w:pPr>
            <w:pStyle w:val="Footer"/>
            <w:rPr>
              <w:sz w:val="16"/>
              <w:szCs w:val="16"/>
              <w:lang w:val="en-US"/>
            </w:rPr>
          </w:pPr>
        </w:p>
      </w:tc>
    </w:tr>
  </w:tbl>
  <w:p w14:paraId="46716435" w14:textId="192B4B6D" w:rsidR="004C3889" w:rsidRPr="004C3889" w:rsidRDefault="004C3889" w:rsidP="004C388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D706" w14:textId="581307B7" w:rsidR="00332AB7" w:rsidRPr="00332AB7" w:rsidRDefault="00332AB7" w:rsidP="00332AB7">
    <w:pPr>
      <w:pStyle w:val="Footer"/>
      <w:pBdr>
        <w:top w:val="single" w:sz="4" w:space="8" w:color="0070F1" w:themeColor="accent1"/>
      </w:pBdr>
      <w:spacing w:before="360"/>
      <w:contextualSpacing/>
      <w:jc w:val="right"/>
      <w:rPr>
        <w:noProof/>
        <w:color w:val="0070F1" w:themeColor="accent1"/>
        <w:sz w:val="16"/>
        <w:szCs w:val="16"/>
      </w:rPr>
    </w:pPr>
    <w:r w:rsidRPr="00332AB7">
      <w:rPr>
        <w:noProof/>
        <w:color w:val="0070F1" w:themeColor="accent1"/>
        <w:sz w:val="16"/>
        <w:szCs w:val="16"/>
      </w:rPr>
      <w:fldChar w:fldCharType="begin"/>
    </w:r>
    <w:r w:rsidRPr="00332AB7">
      <w:rPr>
        <w:noProof/>
        <w:color w:val="0070F1" w:themeColor="accent1"/>
        <w:sz w:val="16"/>
        <w:szCs w:val="16"/>
      </w:rPr>
      <w:instrText xml:space="preserve"> PAGE   \* MERGEFORMAT </w:instrText>
    </w:r>
    <w:r w:rsidRPr="00332AB7">
      <w:rPr>
        <w:noProof/>
        <w:color w:val="0070F1" w:themeColor="accent1"/>
        <w:sz w:val="16"/>
        <w:szCs w:val="16"/>
      </w:rPr>
      <w:fldChar w:fldCharType="separate"/>
    </w:r>
    <w:r w:rsidR="00D65BA3">
      <w:rPr>
        <w:noProof/>
        <w:color w:val="0070F1" w:themeColor="accent1"/>
        <w:sz w:val="16"/>
        <w:szCs w:val="16"/>
      </w:rPr>
      <w:t>1</w:t>
    </w:r>
    <w:r w:rsidRPr="00332AB7">
      <w:rPr>
        <w:noProof/>
        <w:color w:val="0070F1" w:themeColor="accent1"/>
        <w:sz w:val="16"/>
        <w:szCs w:val="16"/>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3511"/>
      <w:gridCol w:w="672"/>
      <w:gridCol w:w="2042"/>
      <w:gridCol w:w="2042"/>
    </w:tblGrid>
    <w:tr w:rsidR="00332AB7" w14:paraId="25CE2425" w14:textId="15107BC5" w:rsidTr="40BDB82B">
      <w:tc>
        <w:tcPr>
          <w:tcW w:w="1371" w:type="dxa"/>
        </w:tcPr>
        <w:p w14:paraId="29E6FAAB" w14:textId="06AF8DC3" w:rsidR="00332AB7" w:rsidRPr="00332AB7" w:rsidRDefault="00332AB7" w:rsidP="40BDB82B">
          <w:pPr>
            <w:pStyle w:val="Footer"/>
            <w:rPr>
              <w:sz w:val="16"/>
              <w:szCs w:val="16"/>
              <w:lang w:val="en-US"/>
            </w:rPr>
          </w:pPr>
        </w:p>
      </w:tc>
      <w:tc>
        <w:tcPr>
          <w:tcW w:w="3511" w:type="dxa"/>
        </w:tcPr>
        <w:p w14:paraId="1D2B44D8" w14:textId="77777777" w:rsidR="00332AB7" w:rsidRPr="00332AB7" w:rsidRDefault="00332AB7" w:rsidP="00332AB7">
          <w:pPr>
            <w:pStyle w:val="Footer"/>
            <w:rPr>
              <w:sz w:val="16"/>
              <w:szCs w:val="16"/>
              <w:lang w:val="en-US"/>
            </w:rPr>
          </w:pPr>
        </w:p>
      </w:tc>
      <w:tc>
        <w:tcPr>
          <w:tcW w:w="672" w:type="dxa"/>
        </w:tcPr>
        <w:p w14:paraId="1FFCDA54" w14:textId="5A41348E" w:rsidR="00332AB7" w:rsidRPr="00332AB7" w:rsidRDefault="00332AB7" w:rsidP="40BDB82B">
          <w:pPr>
            <w:pStyle w:val="Footer"/>
            <w:rPr>
              <w:sz w:val="16"/>
              <w:szCs w:val="16"/>
              <w:lang w:val="en-US"/>
            </w:rPr>
          </w:pPr>
        </w:p>
      </w:tc>
      <w:tc>
        <w:tcPr>
          <w:tcW w:w="2042" w:type="dxa"/>
        </w:tcPr>
        <w:p w14:paraId="42508369" w14:textId="77777777" w:rsidR="00332AB7" w:rsidRPr="00332AB7" w:rsidRDefault="00332AB7" w:rsidP="00332AB7">
          <w:pPr>
            <w:pStyle w:val="Footer"/>
            <w:rPr>
              <w:sz w:val="16"/>
              <w:szCs w:val="16"/>
              <w:lang w:val="en-US"/>
            </w:rPr>
          </w:pPr>
        </w:p>
      </w:tc>
      <w:tc>
        <w:tcPr>
          <w:tcW w:w="2042" w:type="dxa"/>
        </w:tcPr>
        <w:p w14:paraId="3468FDEC" w14:textId="77777777" w:rsidR="00332AB7" w:rsidRPr="00332AB7" w:rsidRDefault="00332AB7" w:rsidP="00332AB7">
          <w:pPr>
            <w:pStyle w:val="Footer"/>
            <w:rPr>
              <w:sz w:val="16"/>
              <w:szCs w:val="16"/>
              <w:lang w:val="en-US"/>
            </w:rPr>
          </w:pPr>
        </w:p>
      </w:tc>
    </w:tr>
    <w:tr w:rsidR="00332AB7" w14:paraId="64B03D3B" w14:textId="3AE219E8" w:rsidTr="40BDB82B">
      <w:tc>
        <w:tcPr>
          <w:tcW w:w="1371" w:type="dxa"/>
        </w:tcPr>
        <w:p w14:paraId="704D607A" w14:textId="22B5220A" w:rsidR="00332AB7" w:rsidRPr="00332AB7" w:rsidRDefault="00332AB7" w:rsidP="40BDB82B">
          <w:pPr>
            <w:pStyle w:val="Footer"/>
            <w:rPr>
              <w:sz w:val="16"/>
              <w:szCs w:val="16"/>
              <w:lang w:val="en-US"/>
            </w:rPr>
          </w:pPr>
        </w:p>
      </w:tc>
      <w:tc>
        <w:tcPr>
          <w:tcW w:w="3511" w:type="dxa"/>
        </w:tcPr>
        <w:p w14:paraId="637B1BA2" w14:textId="77777777" w:rsidR="00332AB7" w:rsidRPr="00332AB7" w:rsidRDefault="00332AB7" w:rsidP="00332AB7">
          <w:pPr>
            <w:pStyle w:val="Footer"/>
            <w:rPr>
              <w:sz w:val="16"/>
              <w:szCs w:val="16"/>
              <w:lang w:val="en-US"/>
            </w:rPr>
          </w:pPr>
        </w:p>
      </w:tc>
      <w:tc>
        <w:tcPr>
          <w:tcW w:w="672" w:type="dxa"/>
        </w:tcPr>
        <w:p w14:paraId="04E004AD" w14:textId="54DC4E4F" w:rsidR="00332AB7" w:rsidRPr="00332AB7" w:rsidRDefault="00332AB7" w:rsidP="40BDB82B">
          <w:pPr>
            <w:pStyle w:val="Footer"/>
            <w:rPr>
              <w:sz w:val="16"/>
              <w:szCs w:val="16"/>
              <w:lang w:val="en-US"/>
            </w:rPr>
          </w:pPr>
        </w:p>
      </w:tc>
      <w:tc>
        <w:tcPr>
          <w:tcW w:w="2042" w:type="dxa"/>
        </w:tcPr>
        <w:p w14:paraId="212006C3" w14:textId="77777777" w:rsidR="00332AB7" w:rsidRPr="00332AB7" w:rsidRDefault="00332AB7" w:rsidP="00332AB7">
          <w:pPr>
            <w:pStyle w:val="Footer"/>
            <w:rPr>
              <w:sz w:val="16"/>
              <w:szCs w:val="16"/>
              <w:lang w:val="en-US"/>
            </w:rPr>
          </w:pPr>
        </w:p>
      </w:tc>
      <w:tc>
        <w:tcPr>
          <w:tcW w:w="2042" w:type="dxa"/>
        </w:tcPr>
        <w:p w14:paraId="0F08A496" w14:textId="77777777" w:rsidR="00332AB7" w:rsidRPr="00332AB7" w:rsidRDefault="00332AB7" w:rsidP="00332AB7">
          <w:pPr>
            <w:pStyle w:val="Footer"/>
            <w:rPr>
              <w:sz w:val="16"/>
              <w:szCs w:val="16"/>
              <w:lang w:val="en-US"/>
            </w:rPr>
          </w:pPr>
        </w:p>
      </w:tc>
    </w:tr>
  </w:tbl>
  <w:p w14:paraId="436AF98B" w14:textId="77777777" w:rsidR="00332AB7" w:rsidRDefault="00332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F652" w14:textId="77777777" w:rsidR="00036FE9" w:rsidRDefault="00036FE9" w:rsidP="003916DB">
      <w:pPr>
        <w:spacing w:after="0"/>
      </w:pPr>
      <w:r>
        <w:separator/>
      </w:r>
    </w:p>
  </w:footnote>
  <w:footnote w:type="continuationSeparator" w:id="0">
    <w:p w14:paraId="1E01A79F" w14:textId="77777777" w:rsidR="00036FE9" w:rsidRDefault="00036FE9" w:rsidP="003916DB">
      <w:pPr>
        <w:spacing w:after="0"/>
      </w:pPr>
      <w:r>
        <w:continuationSeparator/>
      </w:r>
    </w:p>
  </w:footnote>
  <w:footnote w:type="continuationNotice" w:id="1">
    <w:p w14:paraId="46A8410D" w14:textId="77777777" w:rsidR="00036FE9" w:rsidRDefault="00036F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294B" w14:textId="0E23655D" w:rsidR="00902532" w:rsidRDefault="00A95542">
    <w:pPr>
      <w:pStyle w:val="Header"/>
    </w:pPr>
    <w:r>
      <w:rPr>
        <w:noProof/>
        <w:lang w:eastAsia="en-AU"/>
      </w:rPr>
      <w:drawing>
        <wp:anchor distT="0" distB="0" distL="114300" distR="114300" simplePos="0" relativeHeight="251658241" behindDoc="0" locked="0" layoutInCell="1" allowOverlap="1" wp14:anchorId="17F80D21" wp14:editId="59FD60D4">
          <wp:simplePos x="0" y="0"/>
          <wp:positionH relativeFrom="margin">
            <wp:posOffset>4330700</wp:posOffset>
          </wp:positionH>
          <wp:positionV relativeFrom="paragraph">
            <wp:posOffset>-979170</wp:posOffset>
          </wp:positionV>
          <wp:extent cx="1979930" cy="990600"/>
          <wp:effectExtent l="0" t="0" r="0" b="0"/>
          <wp:wrapNone/>
          <wp:docPr id="5" name="Picture 5" descr="Beyond Blue logo that consists of a butterfly like shape on the left and the words Beyond Blue stacked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eyond Blue logo that consists of a butterfly like shape on the left and the words Beyond Blue stacked on the right."/>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993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58242" behindDoc="0" locked="0" layoutInCell="1" allowOverlap="1" wp14:anchorId="66DD6A17" wp14:editId="486F1B3C">
              <wp:simplePos x="0" y="0"/>
              <wp:positionH relativeFrom="column">
                <wp:posOffset>-78740</wp:posOffset>
              </wp:positionH>
              <wp:positionV relativeFrom="paragraph">
                <wp:posOffset>-1007745</wp:posOffset>
              </wp:positionV>
              <wp:extent cx="2360930" cy="1404620"/>
              <wp:effectExtent l="0" t="0" r="0" b="31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2F5173F" w14:textId="71481A9C" w:rsidR="004C3889" w:rsidRPr="006712F0" w:rsidRDefault="004C3889" w:rsidP="004C3889">
                          <w:pPr>
                            <w:rPr>
                              <w:b/>
                              <w:bCs/>
                              <w:color w:val="FFFFFF" w:themeColor="background1"/>
                              <w:sz w:val="56"/>
                              <w:szCs w:val="56"/>
                            </w:rPr>
                          </w:pPr>
                          <w:r w:rsidRPr="006712F0">
                            <w:rPr>
                              <w:b/>
                              <w:bCs/>
                              <w:color w:val="FFFFFF" w:themeColor="background1"/>
                              <w:sz w:val="56"/>
                              <w:szCs w:val="56"/>
                            </w:rPr>
                            <w:t xml:space="preserve">Position </w:t>
                          </w:r>
                          <w:r w:rsidRPr="006712F0">
                            <w:rPr>
                              <w:b/>
                              <w:bCs/>
                              <w:color w:val="FFFFFF" w:themeColor="background1"/>
                              <w:sz w:val="56"/>
                              <w:szCs w:val="56"/>
                            </w:rPr>
                            <w:br/>
                            <w:t>description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DD6A17" id="_x0000_t202" coordsize="21600,21600" o:spt="202" path="m,l,21600r21600,l21600,xe">
              <v:stroke joinstyle="miter"/>
              <v:path gradientshapeok="t" o:connecttype="rect"/>
            </v:shapetype>
            <v:shape id="Text Box 217" o:spid="_x0000_s1026" type="#_x0000_t202" style="position:absolute;margin-left:-6.2pt;margin-top:-79.35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" filled="f" stroked="f">
              <v:textbox style="mso-fit-shape-to-text:t">
                <w:txbxContent>
                  <w:p w14:paraId="42F5173F" w14:textId="71481A9C" w:rsidR="004C3889" w:rsidRPr="006712F0" w:rsidRDefault="004C3889" w:rsidP="004C3889">
                    <w:pPr>
                      <w:rPr>
                        <w:b/>
                        <w:bCs/>
                        <w:color w:val="FFFFFF" w:themeColor="background1"/>
                        <w:sz w:val="56"/>
                        <w:szCs w:val="56"/>
                      </w:rPr>
                    </w:pPr>
                    <w:r w:rsidRPr="006712F0">
                      <w:rPr>
                        <w:b/>
                        <w:bCs/>
                        <w:color w:val="FFFFFF" w:themeColor="background1"/>
                        <w:sz w:val="56"/>
                        <w:szCs w:val="56"/>
                      </w:rPr>
                      <w:t xml:space="preserve">Position </w:t>
                    </w:r>
                    <w:r w:rsidRPr="006712F0">
                      <w:rPr>
                        <w:b/>
                        <w:bCs/>
                        <w:color w:val="FFFFFF" w:themeColor="background1"/>
                        <w:sz w:val="56"/>
                        <w:szCs w:val="56"/>
                      </w:rPr>
                      <w:br/>
                      <w:t>description</w:t>
                    </w:r>
                  </w:p>
                </w:txbxContent>
              </v:textbox>
              <w10:wrap type="square"/>
            </v:shape>
          </w:pict>
        </mc:Fallback>
      </mc:AlternateContent>
    </w:r>
    <w:r w:rsidR="00C55667">
      <w:rPr>
        <w:noProof/>
        <w:lang w:eastAsia="en-AU"/>
      </w:rPr>
      <w:drawing>
        <wp:anchor distT="0" distB="0" distL="114300" distR="114300" simplePos="0" relativeHeight="251658240" behindDoc="0" locked="0" layoutInCell="1" allowOverlap="1" wp14:anchorId="5CC59645" wp14:editId="07A45188">
          <wp:simplePos x="0" y="0"/>
          <wp:positionH relativeFrom="page">
            <wp:posOffset>0</wp:posOffset>
          </wp:positionH>
          <wp:positionV relativeFrom="paragraph">
            <wp:posOffset>-1764030</wp:posOffset>
          </wp:positionV>
          <wp:extent cx="4676775" cy="2332990"/>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676775" cy="2332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C4B"/>
    <w:multiLevelType w:val="hybridMultilevel"/>
    <w:tmpl w:val="38BA9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C524D"/>
    <w:multiLevelType w:val="hybridMultilevel"/>
    <w:tmpl w:val="2C0ACED6"/>
    <w:lvl w:ilvl="0" w:tplc="8EC22A8A">
      <w:start w:val="1"/>
      <w:numFmt w:val="bullet"/>
      <w:lvlText w:val="•"/>
      <w:lvlJc w:val="left"/>
      <w:pPr>
        <w:tabs>
          <w:tab w:val="num" w:pos="360"/>
        </w:tabs>
        <w:ind w:left="360" w:hanging="360"/>
      </w:pPr>
      <w:rPr>
        <w:rFonts w:ascii="Arial" w:hAnsi="Arial" w:cs="Times New Roman" w:hint="default"/>
      </w:rPr>
    </w:lvl>
    <w:lvl w:ilvl="1" w:tplc="708C347A">
      <w:start w:val="1"/>
      <w:numFmt w:val="bullet"/>
      <w:lvlText w:val="•"/>
      <w:lvlJc w:val="left"/>
      <w:pPr>
        <w:tabs>
          <w:tab w:val="num" w:pos="1080"/>
        </w:tabs>
        <w:ind w:left="1080" w:hanging="360"/>
      </w:pPr>
      <w:rPr>
        <w:rFonts w:ascii="Arial" w:hAnsi="Arial" w:cs="Times New Roman" w:hint="default"/>
      </w:rPr>
    </w:lvl>
    <w:lvl w:ilvl="2" w:tplc="977ABB90">
      <w:start w:val="1"/>
      <w:numFmt w:val="bullet"/>
      <w:lvlText w:val="•"/>
      <w:lvlJc w:val="left"/>
      <w:pPr>
        <w:tabs>
          <w:tab w:val="num" w:pos="1800"/>
        </w:tabs>
        <w:ind w:left="1800" w:hanging="360"/>
      </w:pPr>
      <w:rPr>
        <w:rFonts w:ascii="Arial" w:hAnsi="Arial" w:cs="Times New Roman" w:hint="default"/>
      </w:rPr>
    </w:lvl>
    <w:lvl w:ilvl="3" w:tplc="30021890">
      <w:start w:val="1"/>
      <w:numFmt w:val="bullet"/>
      <w:lvlText w:val="•"/>
      <w:lvlJc w:val="left"/>
      <w:pPr>
        <w:tabs>
          <w:tab w:val="num" w:pos="2520"/>
        </w:tabs>
        <w:ind w:left="2520" w:hanging="360"/>
      </w:pPr>
      <w:rPr>
        <w:rFonts w:ascii="Arial" w:hAnsi="Arial" w:cs="Times New Roman" w:hint="default"/>
      </w:rPr>
    </w:lvl>
    <w:lvl w:ilvl="4" w:tplc="97E6C7B8">
      <w:start w:val="1"/>
      <w:numFmt w:val="bullet"/>
      <w:lvlText w:val="•"/>
      <w:lvlJc w:val="left"/>
      <w:pPr>
        <w:tabs>
          <w:tab w:val="num" w:pos="3240"/>
        </w:tabs>
        <w:ind w:left="3240" w:hanging="360"/>
      </w:pPr>
      <w:rPr>
        <w:rFonts w:ascii="Arial" w:hAnsi="Arial" w:cs="Times New Roman" w:hint="default"/>
      </w:rPr>
    </w:lvl>
    <w:lvl w:ilvl="5" w:tplc="8D509DE8">
      <w:start w:val="1"/>
      <w:numFmt w:val="bullet"/>
      <w:lvlText w:val="•"/>
      <w:lvlJc w:val="left"/>
      <w:pPr>
        <w:tabs>
          <w:tab w:val="num" w:pos="3960"/>
        </w:tabs>
        <w:ind w:left="3960" w:hanging="360"/>
      </w:pPr>
      <w:rPr>
        <w:rFonts w:ascii="Arial" w:hAnsi="Arial" w:cs="Times New Roman" w:hint="default"/>
      </w:rPr>
    </w:lvl>
    <w:lvl w:ilvl="6" w:tplc="3F58773C">
      <w:start w:val="1"/>
      <w:numFmt w:val="bullet"/>
      <w:lvlText w:val="•"/>
      <w:lvlJc w:val="left"/>
      <w:pPr>
        <w:tabs>
          <w:tab w:val="num" w:pos="4680"/>
        </w:tabs>
        <w:ind w:left="4680" w:hanging="360"/>
      </w:pPr>
      <w:rPr>
        <w:rFonts w:ascii="Arial" w:hAnsi="Arial" w:cs="Times New Roman" w:hint="default"/>
      </w:rPr>
    </w:lvl>
    <w:lvl w:ilvl="7" w:tplc="B6A461DA">
      <w:start w:val="1"/>
      <w:numFmt w:val="bullet"/>
      <w:lvlText w:val="•"/>
      <w:lvlJc w:val="left"/>
      <w:pPr>
        <w:tabs>
          <w:tab w:val="num" w:pos="5400"/>
        </w:tabs>
        <w:ind w:left="5400" w:hanging="360"/>
      </w:pPr>
      <w:rPr>
        <w:rFonts w:ascii="Arial" w:hAnsi="Arial" w:cs="Times New Roman" w:hint="default"/>
      </w:rPr>
    </w:lvl>
    <w:lvl w:ilvl="8" w:tplc="78664E7C">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0ADC427B"/>
    <w:multiLevelType w:val="hybridMultilevel"/>
    <w:tmpl w:val="6D40B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0E7296"/>
    <w:multiLevelType w:val="hybridMultilevel"/>
    <w:tmpl w:val="760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E74B3D"/>
    <w:multiLevelType w:val="hybridMultilevel"/>
    <w:tmpl w:val="B0BA7FB2"/>
    <w:lvl w:ilvl="0" w:tplc="253A7F9E">
      <w:start w:val="1"/>
      <w:numFmt w:val="bullet"/>
      <w:lvlText w:val="•"/>
      <w:lvlJc w:val="left"/>
      <w:pPr>
        <w:tabs>
          <w:tab w:val="num" w:pos="360"/>
        </w:tabs>
        <w:ind w:left="360" w:hanging="360"/>
      </w:pPr>
      <w:rPr>
        <w:rFonts w:ascii="Arial" w:hAnsi="Arial" w:cs="Times New Roman" w:hint="default"/>
      </w:rPr>
    </w:lvl>
    <w:lvl w:ilvl="1" w:tplc="65062846">
      <w:start w:val="1"/>
      <w:numFmt w:val="bullet"/>
      <w:lvlText w:val="•"/>
      <w:lvlJc w:val="left"/>
      <w:pPr>
        <w:tabs>
          <w:tab w:val="num" w:pos="1080"/>
        </w:tabs>
        <w:ind w:left="1080" w:hanging="360"/>
      </w:pPr>
      <w:rPr>
        <w:rFonts w:ascii="Arial" w:hAnsi="Arial" w:cs="Times New Roman" w:hint="default"/>
      </w:rPr>
    </w:lvl>
    <w:lvl w:ilvl="2" w:tplc="6B5E6DF0">
      <w:start w:val="1"/>
      <w:numFmt w:val="bullet"/>
      <w:lvlText w:val="•"/>
      <w:lvlJc w:val="left"/>
      <w:pPr>
        <w:tabs>
          <w:tab w:val="num" w:pos="1800"/>
        </w:tabs>
        <w:ind w:left="1800" w:hanging="360"/>
      </w:pPr>
      <w:rPr>
        <w:rFonts w:ascii="Arial" w:hAnsi="Arial" w:cs="Times New Roman" w:hint="default"/>
      </w:rPr>
    </w:lvl>
    <w:lvl w:ilvl="3" w:tplc="EA36BF9E">
      <w:start w:val="1"/>
      <w:numFmt w:val="bullet"/>
      <w:lvlText w:val="•"/>
      <w:lvlJc w:val="left"/>
      <w:pPr>
        <w:tabs>
          <w:tab w:val="num" w:pos="2520"/>
        </w:tabs>
        <w:ind w:left="2520" w:hanging="360"/>
      </w:pPr>
      <w:rPr>
        <w:rFonts w:ascii="Arial" w:hAnsi="Arial" w:cs="Times New Roman" w:hint="default"/>
      </w:rPr>
    </w:lvl>
    <w:lvl w:ilvl="4" w:tplc="AD9CD84E">
      <w:start w:val="1"/>
      <w:numFmt w:val="bullet"/>
      <w:lvlText w:val="•"/>
      <w:lvlJc w:val="left"/>
      <w:pPr>
        <w:tabs>
          <w:tab w:val="num" w:pos="3240"/>
        </w:tabs>
        <w:ind w:left="3240" w:hanging="360"/>
      </w:pPr>
      <w:rPr>
        <w:rFonts w:ascii="Arial" w:hAnsi="Arial" w:cs="Times New Roman" w:hint="default"/>
      </w:rPr>
    </w:lvl>
    <w:lvl w:ilvl="5" w:tplc="D7440468">
      <w:start w:val="1"/>
      <w:numFmt w:val="bullet"/>
      <w:lvlText w:val="•"/>
      <w:lvlJc w:val="left"/>
      <w:pPr>
        <w:tabs>
          <w:tab w:val="num" w:pos="3960"/>
        </w:tabs>
        <w:ind w:left="3960" w:hanging="360"/>
      </w:pPr>
      <w:rPr>
        <w:rFonts w:ascii="Arial" w:hAnsi="Arial" w:cs="Times New Roman" w:hint="default"/>
      </w:rPr>
    </w:lvl>
    <w:lvl w:ilvl="6" w:tplc="4DD0ADFA">
      <w:start w:val="1"/>
      <w:numFmt w:val="bullet"/>
      <w:lvlText w:val="•"/>
      <w:lvlJc w:val="left"/>
      <w:pPr>
        <w:tabs>
          <w:tab w:val="num" w:pos="4680"/>
        </w:tabs>
        <w:ind w:left="4680" w:hanging="360"/>
      </w:pPr>
      <w:rPr>
        <w:rFonts w:ascii="Arial" w:hAnsi="Arial" w:cs="Times New Roman" w:hint="default"/>
      </w:rPr>
    </w:lvl>
    <w:lvl w:ilvl="7" w:tplc="D5A0F2B2">
      <w:start w:val="1"/>
      <w:numFmt w:val="bullet"/>
      <w:lvlText w:val="•"/>
      <w:lvlJc w:val="left"/>
      <w:pPr>
        <w:tabs>
          <w:tab w:val="num" w:pos="5400"/>
        </w:tabs>
        <w:ind w:left="5400" w:hanging="360"/>
      </w:pPr>
      <w:rPr>
        <w:rFonts w:ascii="Arial" w:hAnsi="Arial" w:cs="Times New Roman" w:hint="default"/>
      </w:rPr>
    </w:lvl>
    <w:lvl w:ilvl="8" w:tplc="61AA3944">
      <w:start w:val="1"/>
      <w:numFmt w:val="bullet"/>
      <w:lvlText w:val="•"/>
      <w:lvlJc w:val="left"/>
      <w:pPr>
        <w:tabs>
          <w:tab w:val="num" w:pos="6120"/>
        </w:tabs>
        <w:ind w:left="6120" w:hanging="360"/>
      </w:pPr>
      <w:rPr>
        <w:rFonts w:ascii="Arial" w:hAnsi="Arial" w:cs="Times New Roman" w:hint="default"/>
      </w:rPr>
    </w:lvl>
  </w:abstractNum>
  <w:abstractNum w:abstractNumId="5" w15:restartNumberingAfterBreak="0">
    <w:nsid w:val="2EAD5DEC"/>
    <w:multiLevelType w:val="hybridMultilevel"/>
    <w:tmpl w:val="EFB0ED10"/>
    <w:lvl w:ilvl="0" w:tplc="259646B2">
      <w:start w:val="1"/>
      <w:numFmt w:val="bullet"/>
      <w:lvlText w:val=""/>
      <w:lvlJc w:val="left"/>
      <w:pPr>
        <w:tabs>
          <w:tab w:val="num" w:pos="720"/>
        </w:tabs>
        <w:ind w:left="720" w:hanging="360"/>
      </w:pPr>
      <w:rPr>
        <w:rFonts w:ascii="Symbol" w:hAnsi="Symbol" w:hint="default"/>
      </w:rPr>
    </w:lvl>
    <w:lvl w:ilvl="1" w:tplc="9B7C74B0" w:tentative="1">
      <w:start w:val="1"/>
      <w:numFmt w:val="bullet"/>
      <w:lvlText w:val=""/>
      <w:lvlJc w:val="left"/>
      <w:pPr>
        <w:tabs>
          <w:tab w:val="num" w:pos="1440"/>
        </w:tabs>
        <w:ind w:left="1440" w:hanging="360"/>
      </w:pPr>
      <w:rPr>
        <w:rFonts w:ascii="Symbol" w:hAnsi="Symbol" w:hint="default"/>
      </w:rPr>
    </w:lvl>
    <w:lvl w:ilvl="2" w:tplc="F6049D16" w:tentative="1">
      <w:start w:val="1"/>
      <w:numFmt w:val="bullet"/>
      <w:lvlText w:val=""/>
      <w:lvlJc w:val="left"/>
      <w:pPr>
        <w:tabs>
          <w:tab w:val="num" w:pos="2160"/>
        </w:tabs>
        <w:ind w:left="2160" w:hanging="360"/>
      </w:pPr>
      <w:rPr>
        <w:rFonts w:ascii="Symbol" w:hAnsi="Symbol" w:hint="default"/>
      </w:rPr>
    </w:lvl>
    <w:lvl w:ilvl="3" w:tplc="D8CA4482" w:tentative="1">
      <w:start w:val="1"/>
      <w:numFmt w:val="bullet"/>
      <w:lvlText w:val=""/>
      <w:lvlJc w:val="left"/>
      <w:pPr>
        <w:tabs>
          <w:tab w:val="num" w:pos="2880"/>
        </w:tabs>
        <w:ind w:left="2880" w:hanging="360"/>
      </w:pPr>
      <w:rPr>
        <w:rFonts w:ascii="Symbol" w:hAnsi="Symbol" w:hint="default"/>
      </w:rPr>
    </w:lvl>
    <w:lvl w:ilvl="4" w:tplc="A024374C" w:tentative="1">
      <w:start w:val="1"/>
      <w:numFmt w:val="bullet"/>
      <w:lvlText w:val=""/>
      <w:lvlJc w:val="left"/>
      <w:pPr>
        <w:tabs>
          <w:tab w:val="num" w:pos="3600"/>
        </w:tabs>
        <w:ind w:left="3600" w:hanging="360"/>
      </w:pPr>
      <w:rPr>
        <w:rFonts w:ascii="Symbol" w:hAnsi="Symbol" w:hint="default"/>
      </w:rPr>
    </w:lvl>
    <w:lvl w:ilvl="5" w:tplc="E392E0B2" w:tentative="1">
      <w:start w:val="1"/>
      <w:numFmt w:val="bullet"/>
      <w:lvlText w:val=""/>
      <w:lvlJc w:val="left"/>
      <w:pPr>
        <w:tabs>
          <w:tab w:val="num" w:pos="4320"/>
        </w:tabs>
        <w:ind w:left="4320" w:hanging="360"/>
      </w:pPr>
      <w:rPr>
        <w:rFonts w:ascii="Symbol" w:hAnsi="Symbol" w:hint="default"/>
      </w:rPr>
    </w:lvl>
    <w:lvl w:ilvl="6" w:tplc="CD889892" w:tentative="1">
      <w:start w:val="1"/>
      <w:numFmt w:val="bullet"/>
      <w:lvlText w:val=""/>
      <w:lvlJc w:val="left"/>
      <w:pPr>
        <w:tabs>
          <w:tab w:val="num" w:pos="5040"/>
        </w:tabs>
        <w:ind w:left="5040" w:hanging="360"/>
      </w:pPr>
      <w:rPr>
        <w:rFonts w:ascii="Symbol" w:hAnsi="Symbol" w:hint="default"/>
      </w:rPr>
    </w:lvl>
    <w:lvl w:ilvl="7" w:tplc="BC56E970" w:tentative="1">
      <w:start w:val="1"/>
      <w:numFmt w:val="bullet"/>
      <w:lvlText w:val=""/>
      <w:lvlJc w:val="left"/>
      <w:pPr>
        <w:tabs>
          <w:tab w:val="num" w:pos="5760"/>
        </w:tabs>
        <w:ind w:left="5760" w:hanging="360"/>
      </w:pPr>
      <w:rPr>
        <w:rFonts w:ascii="Symbol" w:hAnsi="Symbol" w:hint="default"/>
      </w:rPr>
    </w:lvl>
    <w:lvl w:ilvl="8" w:tplc="1924041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5900343"/>
    <w:multiLevelType w:val="hybridMultilevel"/>
    <w:tmpl w:val="76DAFA38"/>
    <w:lvl w:ilvl="0" w:tplc="3BCA0CCA">
      <w:start w:val="1"/>
      <w:numFmt w:val="bullet"/>
      <w:lvlText w:val="•"/>
      <w:lvlJc w:val="left"/>
      <w:pPr>
        <w:tabs>
          <w:tab w:val="num" w:pos="360"/>
        </w:tabs>
        <w:ind w:left="360" w:hanging="360"/>
      </w:pPr>
      <w:rPr>
        <w:rFonts w:ascii="Arial" w:hAnsi="Arial" w:cs="Times New Roman" w:hint="default"/>
      </w:rPr>
    </w:lvl>
    <w:lvl w:ilvl="1" w:tplc="2754122E">
      <w:start w:val="1"/>
      <w:numFmt w:val="bullet"/>
      <w:lvlText w:val="•"/>
      <w:lvlJc w:val="left"/>
      <w:pPr>
        <w:tabs>
          <w:tab w:val="num" w:pos="1080"/>
        </w:tabs>
        <w:ind w:left="1080" w:hanging="360"/>
      </w:pPr>
      <w:rPr>
        <w:rFonts w:ascii="Arial" w:hAnsi="Arial" w:cs="Times New Roman" w:hint="default"/>
      </w:rPr>
    </w:lvl>
    <w:lvl w:ilvl="2" w:tplc="E57E8DD2">
      <w:start w:val="1"/>
      <w:numFmt w:val="bullet"/>
      <w:lvlText w:val="•"/>
      <w:lvlJc w:val="left"/>
      <w:pPr>
        <w:tabs>
          <w:tab w:val="num" w:pos="1800"/>
        </w:tabs>
        <w:ind w:left="1800" w:hanging="360"/>
      </w:pPr>
      <w:rPr>
        <w:rFonts w:ascii="Arial" w:hAnsi="Arial" w:cs="Times New Roman" w:hint="default"/>
      </w:rPr>
    </w:lvl>
    <w:lvl w:ilvl="3" w:tplc="2482D4FE">
      <w:start w:val="1"/>
      <w:numFmt w:val="bullet"/>
      <w:lvlText w:val="•"/>
      <w:lvlJc w:val="left"/>
      <w:pPr>
        <w:tabs>
          <w:tab w:val="num" w:pos="2520"/>
        </w:tabs>
        <w:ind w:left="2520" w:hanging="360"/>
      </w:pPr>
      <w:rPr>
        <w:rFonts w:ascii="Arial" w:hAnsi="Arial" w:cs="Times New Roman" w:hint="default"/>
      </w:rPr>
    </w:lvl>
    <w:lvl w:ilvl="4" w:tplc="D4625DBE">
      <w:start w:val="1"/>
      <w:numFmt w:val="bullet"/>
      <w:lvlText w:val="•"/>
      <w:lvlJc w:val="left"/>
      <w:pPr>
        <w:tabs>
          <w:tab w:val="num" w:pos="3240"/>
        </w:tabs>
        <w:ind w:left="3240" w:hanging="360"/>
      </w:pPr>
      <w:rPr>
        <w:rFonts w:ascii="Arial" w:hAnsi="Arial" w:cs="Times New Roman" w:hint="default"/>
      </w:rPr>
    </w:lvl>
    <w:lvl w:ilvl="5" w:tplc="C84ED948">
      <w:start w:val="1"/>
      <w:numFmt w:val="bullet"/>
      <w:lvlText w:val="•"/>
      <w:lvlJc w:val="left"/>
      <w:pPr>
        <w:tabs>
          <w:tab w:val="num" w:pos="3960"/>
        </w:tabs>
        <w:ind w:left="3960" w:hanging="360"/>
      </w:pPr>
      <w:rPr>
        <w:rFonts w:ascii="Arial" w:hAnsi="Arial" w:cs="Times New Roman" w:hint="default"/>
      </w:rPr>
    </w:lvl>
    <w:lvl w:ilvl="6" w:tplc="4B56A89E">
      <w:start w:val="1"/>
      <w:numFmt w:val="bullet"/>
      <w:lvlText w:val="•"/>
      <w:lvlJc w:val="left"/>
      <w:pPr>
        <w:tabs>
          <w:tab w:val="num" w:pos="4680"/>
        </w:tabs>
        <w:ind w:left="4680" w:hanging="360"/>
      </w:pPr>
      <w:rPr>
        <w:rFonts w:ascii="Arial" w:hAnsi="Arial" w:cs="Times New Roman" w:hint="default"/>
      </w:rPr>
    </w:lvl>
    <w:lvl w:ilvl="7" w:tplc="54268B1E">
      <w:start w:val="1"/>
      <w:numFmt w:val="bullet"/>
      <w:lvlText w:val="•"/>
      <w:lvlJc w:val="left"/>
      <w:pPr>
        <w:tabs>
          <w:tab w:val="num" w:pos="5400"/>
        </w:tabs>
        <w:ind w:left="5400" w:hanging="360"/>
      </w:pPr>
      <w:rPr>
        <w:rFonts w:ascii="Arial" w:hAnsi="Arial" w:cs="Times New Roman" w:hint="default"/>
      </w:rPr>
    </w:lvl>
    <w:lvl w:ilvl="8" w:tplc="6060B388">
      <w:start w:val="1"/>
      <w:numFmt w:val="bullet"/>
      <w:lvlText w:val="•"/>
      <w:lvlJc w:val="left"/>
      <w:pPr>
        <w:tabs>
          <w:tab w:val="num" w:pos="6120"/>
        </w:tabs>
        <w:ind w:left="6120" w:hanging="360"/>
      </w:pPr>
      <w:rPr>
        <w:rFonts w:ascii="Arial" w:hAnsi="Arial" w:cs="Times New Roman" w:hint="default"/>
      </w:rPr>
    </w:lvl>
  </w:abstractNum>
  <w:abstractNum w:abstractNumId="7" w15:restartNumberingAfterBreak="0">
    <w:nsid w:val="3B545557"/>
    <w:multiLevelType w:val="hybridMultilevel"/>
    <w:tmpl w:val="11F4207A"/>
    <w:lvl w:ilvl="0" w:tplc="65783658">
      <w:start w:val="1"/>
      <w:numFmt w:val="bullet"/>
      <w:pStyle w:val="Bullets"/>
      <w:lvlText w:val=""/>
      <w:lvlJc w:val="left"/>
      <w:pPr>
        <w:ind w:left="360" w:hanging="360"/>
      </w:pPr>
      <w:rPr>
        <w:rFonts w:ascii="Symbol" w:hAnsi="Symbol" w:hint="default"/>
        <w:color w:val="0070F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B6D74DB"/>
    <w:multiLevelType w:val="hybridMultilevel"/>
    <w:tmpl w:val="A100F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137070"/>
    <w:multiLevelType w:val="hybridMultilevel"/>
    <w:tmpl w:val="D5F80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050479"/>
    <w:multiLevelType w:val="hybridMultilevel"/>
    <w:tmpl w:val="1A50C10C"/>
    <w:lvl w:ilvl="0" w:tplc="D7AC63C6">
      <w:start w:val="1"/>
      <w:numFmt w:val="decimalZero"/>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60C0A83"/>
    <w:multiLevelType w:val="hybridMultilevel"/>
    <w:tmpl w:val="E104D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6A385D"/>
    <w:multiLevelType w:val="hybridMultilevel"/>
    <w:tmpl w:val="FD461964"/>
    <w:lvl w:ilvl="0" w:tplc="529697B8">
      <w:start w:val="1"/>
      <w:numFmt w:val="bullet"/>
      <w:lvlText w:val=""/>
      <w:lvlJc w:val="left"/>
      <w:pPr>
        <w:tabs>
          <w:tab w:val="num" w:pos="720"/>
        </w:tabs>
        <w:ind w:left="720" w:hanging="360"/>
      </w:pPr>
      <w:rPr>
        <w:rFonts w:ascii="Symbol" w:hAnsi="Symbol" w:hint="default"/>
      </w:rPr>
    </w:lvl>
    <w:lvl w:ilvl="1" w:tplc="02CA6308" w:tentative="1">
      <w:start w:val="1"/>
      <w:numFmt w:val="bullet"/>
      <w:lvlText w:val=""/>
      <w:lvlJc w:val="left"/>
      <w:pPr>
        <w:tabs>
          <w:tab w:val="num" w:pos="1440"/>
        </w:tabs>
        <w:ind w:left="1440" w:hanging="360"/>
      </w:pPr>
      <w:rPr>
        <w:rFonts w:ascii="Symbol" w:hAnsi="Symbol" w:hint="default"/>
      </w:rPr>
    </w:lvl>
    <w:lvl w:ilvl="2" w:tplc="99EECC68" w:tentative="1">
      <w:start w:val="1"/>
      <w:numFmt w:val="bullet"/>
      <w:lvlText w:val=""/>
      <w:lvlJc w:val="left"/>
      <w:pPr>
        <w:tabs>
          <w:tab w:val="num" w:pos="2160"/>
        </w:tabs>
        <w:ind w:left="2160" w:hanging="360"/>
      </w:pPr>
      <w:rPr>
        <w:rFonts w:ascii="Symbol" w:hAnsi="Symbol" w:hint="default"/>
      </w:rPr>
    </w:lvl>
    <w:lvl w:ilvl="3" w:tplc="685E60A6" w:tentative="1">
      <w:start w:val="1"/>
      <w:numFmt w:val="bullet"/>
      <w:lvlText w:val=""/>
      <w:lvlJc w:val="left"/>
      <w:pPr>
        <w:tabs>
          <w:tab w:val="num" w:pos="2880"/>
        </w:tabs>
        <w:ind w:left="2880" w:hanging="360"/>
      </w:pPr>
      <w:rPr>
        <w:rFonts w:ascii="Symbol" w:hAnsi="Symbol" w:hint="default"/>
      </w:rPr>
    </w:lvl>
    <w:lvl w:ilvl="4" w:tplc="46FA3156" w:tentative="1">
      <w:start w:val="1"/>
      <w:numFmt w:val="bullet"/>
      <w:lvlText w:val=""/>
      <w:lvlJc w:val="left"/>
      <w:pPr>
        <w:tabs>
          <w:tab w:val="num" w:pos="3600"/>
        </w:tabs>
        <w:ind w:left="3600" w:hanging="360"/>
      </w:pPr>
      <w:rPr>
        <w:rFonts w:ascii="Symbol" w:hAnsi="Symbol" w:hint="default"/>
      </w:rPr>
    </w:lvl>
    <w:lvl w:ilvl="5" w:tplc="1012E256" w:tentative="1">
      <w:start w:val="1"/>
      <w:numFmt w:val="bullet"/>
      <w:lvlText w:val=""/>
      <w:lvlJc w:val="left"/>
      <w:pPr>
        <w:tabs>
          <w:tab w:val="num" w:pos="4320"/>
        </w:tabs>
        <w:ind w:left="4320" w:hanging="360"/>
      </w:pPr>
      <w:rPr>
        <w:rFonts w:ascii="Symbol" w:hAnsi="Symbol" w:hint="default"/>
      </w:rPr>
    </w:lvl>
    <w:lvl w:ilvl="6" w:tplc="A718BCB6" w:tentative="1">
      <w:start w:val="1"/>
      <w:numFmt w:val="bullet"/>
      <w:lvlText w:val=""/>
      <w:lvlJc w:val="left"/>
      <w:pPr>
        <w:tabs>
          <w:tab w:val="num" w:pos="5040"/>
        </w:tabs>
        <w:ind w:left="5040" w:hanging="360"/>
      </w:pPr>
      <w:rPr>
        <w:rFonts w:ascii="Symbol" w:hAnsi="Symbol" w:hint="default"/>
      </w:rPr>
    </w:lvl>
    <w:lvl w:ilvl="7" w:tplc="0C4617F8" w:tentative="1">
      <w:start w:val="1"/>
      <w:numFmt w:val="bullet"/>
      <w:lvlText w:val=""/>
      <w:lvlJc w:val="left"/>
      <w:pPr>
        <w:tabs>
          <w:tab w:val="num" w:pos="5760"/>
        </w:tabs>
        <w:ind w:left="5760" w:hanging="360"/>
      </w:pPr>
      <w:rPr>
        <w:rFonts w:ascii="Symbol" w:hAnsi="Symbol" w:hint="default"/>
      </w:rPr>
    </w:lvl>
    <w:lvl w:ilvl="8" w:tplc="0074D03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CBA0BBE"/>
    <w:multiLevelType w:val="hybridMultilevel"/>
    <w:tmpl w:val="3BB64114"/>
    <w:lvl w:ilvl="0" w:tplc="2D382D68">
      <w:start w:val="1"/>
      <w:numFmt w:val="bullet"/>
      <w:lvlText w:val=""/>
      <w:lvlJc w:val="left"/>
      <w:pPr>
        <w:tabs>
          <w:tab w:val="num" w:pos="720"/>
        </w:tabs>
        <w:ind w:left="720" w:hanging="360"/>
      </w:pPr>
      <w:rPr>
        <w:rFonts w:ascii="Symbol" w:hAnsi="Symbol" w:hint="default"/>
      </w:rPr>
    </w:lvl>
    <w:lvl w:ilvl="1" w:tplc="5B4E36FA" w:tentative="1">
      <w:start w:val="1"/>
      <w:numFmt w:val="bullet"/>
      <w:lvlText w:val=""/>
      <w:lvlJc w:val="left"/>
      <w:pPr>
        <w:tabs>
          <w:tab w:val="num" w:pos="1440"/>
        </w:tabs>
        <w:ind w:left="1440" w:hanging="360"/>
      </w:pPr>
      <w:rPr>
        <w:rFonts w:ascii="Symbol" w:hAnsi="Symbol" w:hint="default"/>
      </w:rPr>
    </w:lvl>
    <w:lvl w:ilvl="2" w:tplc="795886B4" w:tentative="1">
      <w:start w:val="1"/>
      <w:numFmt w:val="bullet"/>
      <w:lvlText w:val=""/>
      <w:lvlJc w:val="left"/>
      <w:pPr>
        <w:tabs>
          <w:tab w:val="num" w:pos="2160"/>
        </w:tabs>
        <w:ind w:left="2160" w:hanging="360"/>
      </w:pPr>
      <w:rPr>
        <w:rFonts w:ascii="Symbol" w:hAnsi="Symbol" w:hint="default"/>
      </w:rPr>
    </w:lvl>
    <w:lvl w:ilvl="3" w:tplc="3EB2AB4C" w:tentative="1">
      <w:start w:val="1"/>
      <w:numFmt w:val="bullet"/>
      <w:lvlText w:val=""/>
      <w:lvlJc w:val="left"/>
      <w:pPr>
        <w:tabs>
          <w:tab w:val="num" w:pos="2880"/>
        </w:tabs>
        <w:ind w:left="2880" w:hanging="360"/>
      </w:pPr>
      <w:rPr>
        <w:rFonts w:ascii="Symbol" w:hAnsi="Symbol" w:hint="default"/>
      </w:rPr>
    </w:lvl>
    <w:lvl w:ilvl="4" w:tplc="2E467E04" w:tentative="1">
      <w:start w:val="1"/>
      <w:numFmt w:val="bullet"/>
      <w:lvlText w:val=""/>
      <w:lvlJc w:val="left"/>
      <w:pPr>
        <w:tabs>
          <w:tab w:val="num" w:pos="3600"/>
        </w:tabs>
        <w:ind w:left="3600" w:hanging="360"/>
      </w:pPr>
      <w:rPr>
        <w:rFonts w:ascii="Symbol" w:hAnsi="Symbol" w:hint="default"/>
      </w:rPr>
    </w:lvl>
    <w:lvl w:ilvl="5" w:tplc="FEFEF094" w:tentative="1">
      <w:start w:val="1"/>
      <w:numFmt w:val="bullet"/>
      <w:lvlText w:val=""/>
      <w:lvlJc w:val="left"/>
      <w:pPr>
        <w:tabs>
          <w:tab w:val="num" w:pos="4320"/>
        </w:tabs>
        <w:ind w:left="4320" w:hanging="360"/>
      </w:pPr>
      <w:rPr>
        <w:rFonts w:ascii="Symbol" w:hAnsi="Symbol" w:hint="default"/>
      </w:rPr>
    </w:lvl>
    <w:lvl w:ilvl="6" w:tplc="E6668166" w:tentative="1">
      <w:start w:val="1"/>
      <w:numFmt w:val="bullet"/>
      <w:lvlText w:val=""/>
      <w:lvlJc w:val="left"/>
      <w:pPr>
        <w:tabs>
          <w:tab w:val="num" w:pos="5040"/>
        </w:tabs>
        <w:ind w:left="5040" w:hanging="360"/>
      </w:pPr>
      <w:rPr>
        <w:rFonts w:ascii="Symbol" w:hAnsi="Symbol" w:hint="default"/>
      </w:rPr>
    </w:lvl>
    <w:lvl w:ilvl="7" w:tplc="AF481284" w:tentative="1">
      <w:start w:val="1"/>
      <w:numFmt w:val="bullet"/>
      <w:lvlText w:val=""/>
      <w:lvlJc w:val="left"/>
      <w:pPr>
        <w:tabs>
          <w:tab w:val="num" w:pos="5760"/>
        </w:tabs>
        <w:ind w:left="5760" w:hanging="360"/>
      </w:pPr>
      <w:rPr>
        <w:rFonts w:ascii="Symbol" w:hAnsi="Symbol" w:hint="default"/>
      </w:rPr>
    </w:lvl>
    <w:lvl w:ilvl="8" w:tplc="BAAE1D6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FC96290"/>
    <w:multiLevelType w:val="hybridMultilevel"/>
    <w:tmpl w:val="E68E8A98"/>
    <w:lvl w:ilvl="0" w:tplc="0C090001">
      <w:start w:val="1"/>
      <w:numFmt w:val="bullet"/>
      <w:lvlText w:val=""/>
      <w:lvlJc w:val="left"/>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4B59A0"/>
    <w:multiLevelType w:val="hybridMultilevel"/>
    <w:tmpl w:val="DEFE58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2E36782"/>
    <w:multiLevelType w:val="hybridMultilevel"/>
    <w:tmpl w:val="4728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A324D4"/>
    <w:multiLevelType w:val="hybridMultilevel"/>
    <w:tmpl w:val="4306C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8306F6"/>
    <w:multiLevelType w:val="hybridMultilevel"/>
    <w:tmpl w:val="80E2FD7A"/>
    <w:lvl w:ilvl="0" w:tplc="B71C58E6">
      <w:start w:val="1"/>
      <w:numFmt w:val="bullet"/>
      <w:lvlText w:val="•"/>
      <w:lvlJc w:val="left"/>
      <w:pPr>
        <w:tabs>
          <w:tab w:val="num" w:pos="360"/>
        </w:tabs>
        <w:ind w:left="360" w:hanging="360"/>
      </w:pPr>
      <w:rPr>
        <w:rFonts w:ascii="Arial" w:hAnsi="Arial" w:cs="Times New Roman" w:hint="default"/>
      </w:rPr>
    </w:lvl>
    <w:lvl w:ilvl="1" w:tplc="EDC666D0">
      <w:start w:val="1"/>
      <w:numFmt w:val="bullet"/>
      <w:lvlText w:val="•"/>
      <w:lvlJc w:val="left"/>
      <w:pPr>
        <w:tabs>
          <w:tab w:val="num" w:pos="1080"/>
        </w:tabs>
        <w:ind w:left="1080" w:hanging="360"/>
      </w:pPr>
      <w:rPr>
        <w:rFonts w:ascii="Arial" w:hAnsi="Arial" w:cs="Times New Roman" w:hint="default"/>
      </w:rPr>
    </w:lvl>
    <w:lvl w:ilvl="2" w:tplc="C7EA08C0">
      <w:start w:val="1"/>
      <w:numFmt w:val="bullet"/>
      <w:lvlText w:val="•"/>
      <w:lvlJc w:val="left"/>
      <w:pPr>
        <w:tabs>
          <w:tab w:val="num" w:pos="1800"/>
        </w:tabs>
        <w:ind w:left="1800" w:hanging="360"/>
      </w:pPr>
      <w:rPr>
        <w:rFonts w:ascii="Arial" w:hAnsi="Arial" w:cs="Times New Roman" w:hint="default"/>
      </w:rPr>
    </w:lvl>
    <w:lvl w:ilvl="3" w:tplc="FEC221B0">
      <w:start w:val="1"/>
      <w:numFmt w:val="bullet"/>
      <w:lvlText w:val="•"/>
      <w:lvlJc w:val="left"/>
      <w:pPr>
        <w:tabs>
          <w:tab w:val="num" w:pos="2520"/>
        </w:tabs>
        <w:ind w:left="2520" w:hanging="360"/>
      </w:pPr>
      <w:rPr>
        <w:rFonts w:ascii="Arial" w:hAnsi="Arial" w:cs="Times New Roman" w:hint="default"/>
      </w:rPr>
    </w:lvl>
    <w:lvl w:ilvl="4" w:tplc="DDE2AEBE">
      <w:start w:val="1"/>
      <w:numFmt w:val="bullet"/>
      <w:lvlText w:val="•"/>
      <w:lvlJc w:val="left"/>
      <w:pPr>
        <w:tabs>
          <w:tab w:val="num" w:pos="3240"/>
        </w:tabs>
        <w:ind w:left="3240" w:hanging="360"/>
      </w:pPr>
      <w:rPr>
        <w:rFonts w:ascii="Arial" w:hAnsi="Arial" w:cs="Times New Roman" w:hint="default"/>
      </w:rPr>
    </w:lvl>
    <w:lvl w:ilvl="5" w:tplc="4484CF28">
      <w:start w:val="1"/>
      <w:numFmt w:val="bullet"/>
      <w:lvlText w:val="•"/>
      <w:lvlJc w:val="left"/>
      <w:pPr>
        <w:tabs>
          <w:tab w:val="num" w:pos="3960"/>
        </w:tabs>
        <w:ind w:left="3960" w:hanging="360"/>
      </w:pPr>
      <w:rPr>
        <w:rFonts w:ascii="Arial" w:hAnsi="Arial" w:cs="Times New Roman" w:hint="default"/>
      </w:rPr>
    </w:lvl>
    <w:lvl w:ilvl="6" w:tplc="DEF27DB4">
      <w:start w:val="1"/>
      <w:numFmt w:val="bullet"/>
      <w:lvlText w:val="•"/>
      <w:lvlJc w:val="left"/>
      <w:pPr>
        <w:tabs>
          <w:tab w:val="num" w:pos="4680"/>
        </w:tabs>
        <w:ind w:left="4680" w:hanging="360"/>
      </w:pPr>
      <w:rPr>
        <w:rFonts w:ascii="Arial" w:hAnsi="Arial" w:cs="Times New Roman" w:hint="default"/>
      </w:rPr>
    </w:lvl>
    <w:lvl w:ilvl="7" w:tplc="DA10378C">
      <w:start w:val="1"/>
      <w:numFmt w:val="bullet"/>
      <w:lvlText w:val="•"/>
      <w:lvlJc w:val="left"/>
      <w:pPr>
        <w:tabs>
          <w:tab w:val="num" w:pos="5400"/>
        </w:tabs>
        <w:ind w:left="5400" w:hanging="360"/>
      </w:pPr>
      <w:rPr>
        <w:rFonts w:ascii="Arial" w:hAnsi="Arial" w:cs="Times New Roman" w:hint="default"/>
      </w:rPr>
    </w:lvl>
    <w:lvl w:ilvl="8" w:tplc="4F166FD2">
      <w:start w:val="1"/>
      <w:numFmt w:val="bullet"/>
      <w:lvlText w:val="•"/>
      <w:lvlJc w:val="left"/>
      <w:pPr>
        <w:tabs>
          <w:tab w:val="num" w:pos="6120"/>
        </w:tabs>
        <w:ind w:left="6120" w:hanging="360"/>
      </w:pPr>
      <w:rPr>
        <w:rFonts w:ascii="Arial" w:hAnsi="Arial" w:cs="Times New Roman" w:hint="default"/>
      </w:rPr>
    </w:lvl>
  </w:abstractNum>
  <w:abstractNum w:abstractNumId="19" w15:restartNumberingAfterBreak="0">
    <w:nsid w:val="6D3717F5"/>
    <w:multiLevelType w:val="hybridMultilevel"/>
    <w:tmpl w:val="922642CC"/>
    <w:lvl w:ilvl="0" w:tplc="0D4C6D0A">
      <w:start w:val="1"/>
      <w:numFmt w:val="bullet"/>
      <w:lvlText w:val=""/>
      <w:lvlJc w:val="left"/>
      <w:pPr>
        <w:tabs>
          <w:tab w:val="num" w:pos="720"/>
        </w:tabs>
        <w:ind w:left="720" w:hanging="360"/>
      </w:pPr>
      <w:rPr>
        <w:rFonts w:ascii="Symbol" w:hAnsi="Symbol" w:hint="default"/>
      </w:rPr>
    </w:lvl>
    <w:lvl w:ilvl="1" w:tplc="99E0CB30" w:tentative="1">
      <w:start w:val="1"/>
      <w:numFmt w:val="bullet"/>
      <w:lvlText w:val=""/>
      <w:lvlJc w:val="left"/>
      <w:pPr>
        <w:tabs>
          <w:tab w:val="num" w:pos="1440"/>
        </w:tabs>
        <w:ind w:left="1440" w:hanging="360"/>
      </w:pPr>
      <w:rPr>
        <w:rFonts w:ascii="Symbol" w:hAnsi="Symbol" w:hint="default"/>
      </w:rPr>
    </w:lvl>
    <w:lvl w:ilvl="2" w:tplc="ACBC48FC" w:tentative="1">
      <w:start w:val="1"/>
      <w:numFmt w:val="bullet"/>
      <w:lvlText w:val=""/>
      <w:lvlJc w:val="left"/>
      <w:pPr>
        <w:tabs>
          <w:tab w:val="num" w:pos="2160"/>
        </w:tabs>
        <w:ind w:left="2160" w:hanging="360"/>
      </w:pPr>
      <w:rPr>
        <w:rFonts w:ascii="Symbol" w:hAnsi="Symbol" w:hint="default"/>
      </w:rPr>
    </w:lvl>
    <w:lvl w:ilvl="3" w:tplc="5E86C642" w:tentative="1">
      <w:start w:val="1"/>
      <w:numFmt w:val="bullet"/>
      <w:lvlText w:val=""/>
      <w:lvlJc w:val="left"/>
      <w:pPr>
        <w:tabs>
          <w:tab w:val="num" w:pos="2880"/>
        </w:tabs>
        <w:ind w:left="2880" w:hanging="360"/>
      </w:pPr>
      <w:rPr>
        <w:rFonts w:ascii="Symbol" w:hAnsi="Symbol" w:hint="default"/>
      </w:rPr>
    </w:lvl>
    <w:lvl w:ilvl="4" w:tplc="79F42058" w:tentative="1">
      <w:start w:val="1"/>
      <w:numFmt w:val="bullet"/>
      <w:lvlText w:val=""/>
      <w:lvlJc w:val="left"/>
      <w:pPr>
        <w:tabs>
          <w:tab w:val="num" w:pos="3600"/>
        </w:tabs>
        <w:ind w:left="3600" w:hanging="360"/>
      </w:pPr>
      <w:rPr>
        <w:rFonts w:ascii="Symbol" w:hAnsi="Symbol" w:hint="default"/>
      </w:rPr>
    </w:lvl>
    <w:lvl w:ilvl="5" w:tplc="3EFE0AF2" w:tentative="1">
      <w:start w:val="1"/>
      <w:numFmt w:val="bullet"/>
      <w:lvlText w:val=""/>
      <w:lvlJc w:val="left"/>
      <w:pPr>
        <w:tabs>
          <w:tab w:val="num" w:pos="4320"/>
        </w:tabs>
        <w:ind w:left="4320" w:hanging="360"/>
      </w:pPr>
      <w:rPr>
        <w:rFonts w:ascii="Symbol" w:hAnsi="Symbol" w:hint="default"/>
      </w:rPr>
    </w:lvl>
    <w:lvl w:ilvl="6" w:tplc="5D7CBBEE" w:tentative="1">
      <w:start w:val="1"/>
      <w:numFmt w:val="bullet"/>
      <w:lvlText w:val=""/>
      <w:lvlJc w:val="left"/>
      <w:pPr>
        <w:tabs>
          <w:tab w:val="num" w:pos="5040"/>
        </w:tabs>
        <w:ind w:left="5040" w:hanging="360"/>
      </w:pPr>
      <w:rPr>
        <w:rFonts w:ascii="Symbol" w:hAnsi="Symbol" w:hint="default"/>
      </w:rPr>
    </w:lvl>
    <w:lvl w:ilvl="7" w:tplc="12DAB4A2" w:tentative="1">
      <w:start w:val="1"/>
      <w:numFmt w:val="bullet"/>
      <w:lvlText w:val=""/>
      <w:lvlJc w:val="left"/>
      <w:pPr>
        <w:tabs>
          <w:tab w:val="num" w:pos="5760"/>
        </w:tabs>
        <w:ind w:left="5760" w:hanging="360"/>
      </w:pPr>
      <w:rPr>
        <w:rFonts w:ascii="Symbol" w:hAnsi="Symbol" w:hint="default"/>
      </w:rPr>
    </w:lvl>
    <w:lvl w:ilvl="8" w:tplc="17D6E2E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2DB10FA"/>
    <w:multiLevelType w:val="hybridMultilevel"/>
    <w:tmpl w:val="E6806660"/>
    <w:lvl w:ilvl="0" w:tplc="F7ECE00A">
      <w:start w:val="1"/>
      <w:numFmt w:val="bullet"/>
      <w:lvlText w:val="•"/>
      <w:lvlJc w:val="left"/>
      <w:pPr>
        <w:tabs>
          <w:tab w:val="num" w:pos="360"/>
        </w:tabs>
        <w:ind w:left="360" w:hanging="360"/>
      </w:pPr>
      <w:rPr>
        <w:rFonts w:ascii="Arial" w:hAnsi="Arial" w:cs="Times New Roman" w:hint="default"/>
      </w:rPr>
    </w:lvl>
    <w:lvl w:ilvl="1" w:tplc="A080E5DC">
      <w:start w:val="1"/>
      <w:numFmt w:val="bullet"/>
      <w:lvlText w:val="•"/>
      <w:lvlJc w:val="left"/>
      <w:pPr>
        <w:tabs>
          <w:tab w:val="num" w:pos="1080"/>
        </w:tabs>
        <w:ind w:left="1080" w:hanging="360"/>
      </w:pPr>
      <w:rPr>
        <w:rFonts w:ascii="Arial" w:hAnsi="Arial" w:cs="Times New Roman" w:hint="default"/>
      </w:rPr>
    </w:lvl>
    <w:lvl w:ilvl="2" w:tplc="C27A420E">
      <w:start w:val="1"/>
      <w:numFmt w:val="bullet"/>
      <w:lvlText w:val="•"/>
      <w:lvlJc w:val="left"/>
      <w:pPr>
        <w:tabs>
          <w:tab w:val="num" w:pos="1800"/>
        </w:tabs>
        <w:ind w:left="1800" w:hanging="360"/>
      </w:pPr>
      <w:rPr>
        <w:rFonts w:ascii="Arial" w:hAnsi="Arial" w:cs="Times New Roman" w:hint="default"/>
      </w:rPr>
    </w:lvl>
    <w:lvl w:ilvl="3" w:tplc="A24CC846">
      <w:start w:val="1"/>
      <w:numFmt w:val="bullet"/>
      <w:lvlText w:val="•"/>
      <w:lvlJc w:val="left"/>
      <w:pPr>
        <w:tabs>
          <w:tab w:val="num" w:pos="2520"/>
        </w:tabs>
        <w:ind w:left="2520" w:hanging="360"/>
      </w:pPr>
      <w:rPr>
        <w:rFonts w:ascii="Arial" w:hAnsi="Arial" w:cs="Times New Roman" w:hint="default"/>
      </w:rPr>
    </w:lvl>
    <w:lvl w:ilvl="4" w:tplc="D8CCA96E">
      <w:start w:val="1"/>
      <w:numFmt w:val="bullet"/>
      <w:lvlText w:val="•"/>
      <w:lvlJc w:val="left"/>
      <w:pPr>
        <w:tabs>
          <w:tab w:val="num" w:pos="3240"/>
        </w:tabs>
        <w:ind w:left="3240" w:hanging="360"/>
      </w:pPr>
      <w:rPr>
        <w:rFonts w:ascii="Arial" w:hAnsi="Arial" w:cs="Times New Roman" w:hint="default"/>
      </w:rPr>
    </w:lvl>
    <w:lvl w:ilvl="5" w:tplc="64B26988">
      <w:start w:val="1"/>
      <w:numFmt w:val="bullet"/>
      <w:lvlText w:val="•"/>
      <w:lvlJc w:val="left"/>
      <w:pPr>
        <w:tabs>
          <w:tab w:val="num" w:pos="3960"/>
        </w:tabs>
        <w:ind w:left="3960" w:hanging="360"/>
      </w:pPr>
      <w:rPr>
        <w:rFonts w:ascii="Arial" w:hAnsi="Arial" w:cs="Times New Roman" w:hint="default"/>
      </w:rPr>
    </w:lvl>
    <w:lvl w:ilvl="6" w:tplc="1CD0B826">
      <w:start w:val="1"/>
      <w:numFmt w:val="bullet"/>
      <w:lvlText w:val="•"/>
      <w:lvlJc w:val="left"/>
      <w:pPr>
        <w:tabs>
          <w:tab w:val="num" w:pos="4680"/>
        </w:tabs>
        <w:ind w:left="4680" w:hanging="360"/>
      </w:pPr>
      <w:rPr>
        <w:rFonts w:ascii="Arial" w:hAnsi="Arial" w:cs="Times New Roman" w:hint="default"/>
      </w:rPr>
    </w:lvl>
    <w:lvl w:ilvl="7" w:tplc="1172872C">
      <w:start w:val="1"/>
      <w:numFmt w:val="bullet"/>
      <w:lvlText w:val="•"/>
      <w:lvlJc w:val="left"/>
      <w:pPr>
        <w:tabs>
          <w:tab w:val="num" w:pos="5400"/>
        </w:tabs>
        <w:ind w:left="5400" w:hanging="360"/>
      </w:pPr>
      <w:rPr>
        <w:rFonts w:ascii="Arial" w:hAnsi="Arial" w:cs="Times New Roman" w:hint="default"/>
      </w:rPr>
    </w:lvl>
    <w:lvl w:ilvl="8" w:tplc="04D0120A">
      <w:start w:val="1"/>
      <w:numFmt w:val="bullet"/>
      <w:lvlText w:val="•"/>
      <w:lvlJc w:val="left"/>
      <w:pPr>
        <w:tabs>
          <w:tab w:val="num" w:pos="6120"/>
        </w:tabs>
        <w:ind w:left="6120" w:hanging="360"/>
      </w:pPr>
      <w:rPr>
        <w:rFonts w:ascii="Arial" w:hAnsi="Arial" w:cs="Times New Roman" w:hint="default"/>
      </w:rPr>
    </w:lvl>
  </w:abstractNum>
  <w:abstractNum w:abstractNumId="21" w15:restartNumberingAfterBreak="0">
    <w:nsid w:val="79087004"/>
    <w:multiLevelType w:val="hybridMultilevel"/>
    <w:tmpl w:val="33CCA3F8"/>
    <w:lvl w:ilvl="0" w:tplc="D69810BE">
      <w:start w:val="1"/>
      <w:numFmt w:val="bullet"/>
      <w:lvlText w:val="•"/>
      <w:lvlJc w:val="left"/>
      <w:pPr>
        <w:tabs>
          <w:tab w:val="num" w:pos="360"/>
        </w:tabs>
        <w:ind w:left="360" w:hanging="360"/>
      </w:pPr>
      <w:rPr>
        <w:rFonts w:ascii="Arial" w:hAnsi="Arial" w:cs="Times New Roman" w:hint="default"/>
      </w:rPr>
    </w:lvl>
    <w:lvl w:ilvl="1" w:tplc="87E28952">
      <w:start w:val="1"/>
      <w:numFmt w:val="bullet"/>
      <w:lvlText w:val="•"/>
      <w:lvlJc w:val="left"/>
      <w:pPr>
        <w:tabs>
          <w:tab w:val="num" w:pos="1080"/>
        </w:tabs>
        <w:ind w:left="1080" w:hanging="360"/>
      </w:pPr>
      <w:rPr>
        <w:rFonts w:ascii="Arial" w:hAnsi="Arial" w:cs="Times New Roman" w:hint="default"/>
      </w:rPr>
    </w:lvl>
    <w:lvl w:ilvl="2" w:tplc="88C69800">
      <w:start w:val="1"/>
      <w:numFmt w:val="bullet"/>
      <w:lvlText w:val="•"/>
      <w:lvlJc w:val="left"/>
      <w:pPr>
        <w:tabs>
          <w:tab w:val="num" w:pos="1800"/>
        </w:tabs>
        <w:ind w:left="1800" w:hanging="360"/>
      </w:pPr>
      <w:rPr>
        <w:rFonts w:ascii="Arial" w:hAnsi="Arial" w:cs="Times New Roman" w:hint="default"/>
      </w:rPr>
    </w:lvl>
    <w:lvl w:ilvl="3" w:tplc="B5DEAA3A">
      <w:start w:val="1"/>
      <w:numFmt w:val="bullet"/>
      <w:lvlText w:val="•"/>
      <w:lvlJc w:val="left"/>
      <w:pPr>
        <w:tabs>
          <w:tab w:val="num" w:pos="2520"/>
        </w:tabs>
        <w:ind w:left="2520" w:hanging="360"/>
      </w:pPr>
      <w:rPr>
        <w:rFonts w:ascii="Arial" w:hAnsi="Arial" w:cs="Times New Roman" w:hint="default"/>
      </w:rPr>
    </w:lvl>
    <w:lvl w:ilvl="4" w:tplc="003698E6">
      <w:start w:val="1"/>
      <w:numFmt w:val="bullet"/>
      <w:lvlText w:val="•"/>
      <w:lvlJc w:val="left"/>
      <w:pPr>
        <w:tabs>
          <w:tab w:val="num" w:pos="3240"/>
        </w:tabs>
        <w:ind w:left="3240" w:hanging="360"/>
      </w:pPr>
      <w:rPr>
        <w:rFonts w:ascii="Arial" w:hAnsi="Arial" w:cs="Times New Roman" w:hint="default"/>
      </w:rPr>
    </w:lvl>
    <w:lvl w:ilvl="5" w:tplc="4DD2C570">
      <w:start w:val="1"/>
      <w:numFmt w:val="bullet"/>
      <w:lvlText w:val="•"/>
      <w:lvlJc w:val="left"/>
      <w:pPr>
        <w:tabs>
          <w:tab w:val="num" w:pos="3960"/>
        </w:tabs>
        <w:ind w:left="3960" w:hanging="360"/>
      </w:pPr>
      <w:rPr>
        <w:rFonts w:ascii="Arial" w:hAnsi="Arial" w:cs="Times New Roman" w:hint="default"/>
      </w:rPr>
    </w:lvl>
    <w:lvl w:ilvl="6" w:tplc="CCF8D6FC">
      <w:start w:val="1"/>
      <w:numFmt w:val="bullet"/>
      <w:lvlText w:val="•"/>
      <w:lvlJc w:val="left"/>
      <w:pPr>
        <w:tabs>
          <w:tab w:val="num" w:pos="4680"/>
        </w:tabs>
        <w:ind w:left="4680" w:hanging="360"/>
      </w:pPr>
      <w:rPr>
        <w:rFonts w:ascii="Arial" w:hAnsi="Arial" w:cs="Times New Roman" w:hint="default"/>
      </w:rPr>
    </w:lvl>
    <w:lvl w:ilvl="7" w:tplc="2EA4CDE2">
      <w:start w:val="1"/>
      <w:numFmt w:val="bullet"/>
      <w:lvlText w:val="•"/>
      <w:lvlJc w:val="left"/>
      <w:pPr>
        <w:tabs>
          <w:tab w:val="num" w:pos="5400"/>
        </w:tabs>
        <w:ind w:left="5400" w:hanging="360"/>
      </w:pPr>
      <w:rPr>
        <w:rFonts w:ascii="Arial" w:hAnsi="Arial" w:cs="Times New Roman" w:hint="default"/>
      </w:rPr>
    </w:lvl>
    <w:lvl w:ilvl="8" w:tplc="EABAA170">
      <w:start w:val="1"/>
      <w:numFmt w:val="bullet"/>
      <w:lvlText w:val="•"/>
      <w:lvlJc w:val="left"/>
      <w:pPr>
        <w:tabs>
          <w:tab w:val="num" w:pos="6120"/>
        </w:tabs>
        <w:ind w:left="6120" w:hanging="360"/>
      </w:pPr>
      <w:rPr>
        <w:rFonts w:ascii="Arial" w:hAnsi="Arial" w:cs="Times New Roman" w:hint="default"/>
      </w:rPr>
    </w:lvl>
  </w:abstractNum>
  <w:abstractNum w:abstractNumId="22" w15:restartNumberingAfterBreak="0">
    <w:nsid w:val="7B8D1469"/>
    <w:multiLevelType w:val="hybridMultilevel"/>
    <w:tmpl w:val="7778DB58"/>
    <w:lvl w:ilvl="0" w:tplc="81AADDAA">
      <w:start w:val="1"/>
      <w:numFmt w:val="bullet"/>
      <w:lvlText w:val=""/>
      <w:lvlJc w:val="left"/>
      <w:pPr>
        <w:tabs>
          <w:tab w:val="num" w:pos="720"/>
        </w:tabs>
        <w:ind w:left="720" w:hanging="360"/>
      </w:pPr>
      <w:rPr>
        <w:rFonts w:ascii="Symbol" w:hAnsi="Symbol" w:hint="default"/>
      </w:rPr>
    </w:lvl>
    <w:lvl w:ilvl="1" w:tplc="81B0C4C2" w:tentative="1">
      <w:start w:val="1"/>
      <w:numFmt w:val="bullet"/>
      <w:lvlText w:val=""/>
      <w:lvlJc w:val="left"/>
      <w:pPr>
        <w:tabs>
          <w:tab w:val="num" w:pos="1440"/>
        </w:tabs>
        <w:ind w:left="1440" w:hanging="360"/>
      </w:pPr>
      <w:rPr>
        <w:rFonts w:ascii="Symbol" w:hAnsi="Symbol" w:hint="default"/>
      </w:rPr>
    </w:lvl>
    <w:lvl w:ilvl="2" w:tplc="BB566B4E" w:tentative="1">
      <w:start w:val="1"/>
      <w:numFmt w:val="bullet"/>
      <w:lvlText w:val=""/>
      <w:lvlJc w:val="left"/>
      <w:pPr>
        <w:tabs>
          <w:tab w:val="num" w:pos="2160"/>
        </w:tabs>
        <w:ind w:left="2160" w:hanging="360"/>
      </w:pPr>
      <w:rPr>
        <w:rFonts w:ascii="Symbol" w:hAnsi="Symbol" w:hint="default"/>
      </w:rPr>
    </w:lvl>
    <w:lvl w:ilvl="3" w:tplc="19286068" w:tentative="1">
      <w:start w:val="1"/>
      <w:numFmt w:val="bullet"/>
      <w:lvlText w:val=""/>
      <w:lvlJc w:val="left"/>
      <w:pPr>
        <w:tabs>
          <w:tab w:val="num" w:pos="2880"/>
        </w:tabs>
        <w:ind w:left="2880" w:hanging="360"/>
      </w:pPr>
      <w:rPr>
        <w:rFonts w:ascii="Symbol" w:hAnsi="Symbol" w:hint="default"/>
      </w:rPr>
    </w:lvl>
    <w:lvl w:ilvl="4" w:tplc="E252158C" w:tentative="1">
      <w:start w:val="1"/>
      <w:numFmt w:val="bullet"/>
      <w:lvlText w:val=""/>
      <w:lvlJc w:val="left"/>
      <w:pPr>
        <w:tabs>
          <w:tab w:val="num" w:pos="3600"/>
        </w:tabs>
        <w:ind w:left="3600" w:hanging="360"/>
      </w:pPr>
      <w:rPr>
        <w:rFonts w:ascii="Symbol" w:hAnsi="Symbol" w:hint="default"/>
      </w:rPr>
    </w:lvl>
    <w:lvl w:ilvl="5" w:tplc="E2E4E880" w:tentative="1">
      <w:start w:val="1"/>
      <w:numFmt w:val="bullet"/>
      <w:lvlText w:val=""/>
      <w:lvlJc w:val="left"/>
      <w:pPr>
        <w:tabs>
          <w:tab w:val="num" w:pos="4320"/>
        </w:tabs>
        <w:ind w:left="4320" w:hanging="360"/>
      </w:pPr>
      <w:rPr>
        <w:rFonts w:ascii="Symbol" w:hAnsi="Symbol" w:hint="default"/>
      </w:rPr>
    </w:lvl>
    <w:lvl w:ilvl="6" w:tplc="2C6A637E" w:tentative="1">
      <w:start w:val="1"/>
      <w:numFmt w:val="bullet"/>
      <w:lvlText w:val=""/>
      <w:lvlJc w:val="left"/>
      <w:pPr>
        <w:tabs>
          <w:tab w:val="num" w:pos="5040"/>
        </w:tabs>
        <w:ind w:left="5040" w:hanging="360"/>
      </w:pPr>
      <w:rPr>
        <w:rFonts w:ascii="Symbol" w:hAnsi="Symbol" w:hint="default"/>
      </w:rPr>
    </w:lvl>
    <w:lvl w:ilvl="7" w:tplc="5FD49E1C" w:tentative="1">
      <w:start w:val="1"/>
      <w:numFmt w:val="bullet"/>
      <w:lvlText w:val=""/>
      <w:lvlJc w:val="left"/>
      <w:pPr>
        <w:tabs>
          <w:tab w:val="num" w:pos="5760"/>
        </w:tabs>
        <w:ind w:left="5760" w:hanging="360"/>
      </w:pPr>
      <w:rPr>
        <w:rFonts w:ascii="Symbol" w:hAnsi="Symbol" w:hint="default"/>
      </w:rPr>
    </w:lvl>
    <w:lvl w:ilvl="8" w:tplc="082CBE7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F9417FE"/>
    <w:multiLevelType w:val="hybridMultilevel"/>
    <w:tmpl w:val="3FE23D0C"/>
    <w:lvl w:ilvl="0" w:tplc="6A7C6D84">
      <w:start w:val="1"/>
      <w:numFmt w:val="decimal"/>
      <w:pStyle w:val="Numberedlist"/>
      <w:lvlText w:val="%1."/>
      <w:lvlJc w:val="left"/>
      <w:pPr>
        <w:ind w:left="360" w:hanging="360"/>
      </w:pPr>
      <w:rPr>
        <w:rFonts w:hint="default"/>
        <w:b/>
        <w:color w:val="0070F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55654461">
    <w:abstractNumId w:val="7"/>
  </w:num>
  <w:num w:numId="2" w16cid:durableId="1583953135">
    <w:abstractNumId w:val="23"/>
  </w:num>
  <w:num w:numId="3" w16cid:durableId="1755198019">
    <w:abstractNumId w:val="17"/>
  </w:num>
  <w:num w:numId="4" w16cid:durableId="1346709899">
    <w:abstractNumId w:val="8"/>
  </w:num>
  <w:num w:numId="5" w16cid:durableId="33192821">
    <w:abstractNumId w:val="0"/>
  </w:num>
  <w:num w:numId="6" w16cid:durableId="197091296">
    <w:abstractNumId w:val="3"/>
  </w:num>
  <w:num w:numId="7" w16cid:durableId="1121651099">
    <w:abstractNumId w:val="7"/>
  </w:num>
  <w:num w:numId="8" w16cid:durableId="538402097">
    <w:abstractNumId w:val="23"/>
    <w:lvlOverride w:ilvl="0">
      <w:startOverride w:val="1"/>
    </w:lvlOverride>
    <w:lvlOverride w:ilvl="1"/>
    <w:lvlOverride w:ilvl="2"/>
    <w:lvlOverride w:ilvl="3"/>
    <w:lvlOverride w:ilvl="4"/>
    <w:lvlOverride w:ilvl="5"/>
    <w:lvlOverride w:ilvl="6"/>
    <w:lvlOverride w:ilvl="7"/>
    <w:lvlOverride w:ilvl="8"/>
  </w:num>
  <w:num w:numId="9" w16cid:durableId="1665740891">
    <w:abstractNumId w:val="7"/>
  </w:num>
  <w:num w:numId="10" w16cid:durableId="1770075708">
    <w:abstractNumId w:val="23"/>
    <w:lvlOverride w:ilvl="0">
      <w:startOverride w:val="1"/>
    </w:lvlOverride>
    <w:lvlOverride w:ilvl="1"/>
    <w:lvlOverride w:ilvl="2"/>
    <w:lvlOverride w:ilvl="3"/>
    <w:lvlOverride w:ilvl="4"/>
    <w:lvlOverride w:ilvl="5"/>
    <w:lvlOverride w:ilvl="6"/>
    <w:lvlOverride w:ilvl="7"/>
    <w:lvlOverride w:ilvl="8"/>
  </w:num>
  <w:num w:numId="11" w16cid:durableId="1429160270">
    <w:abstractNumId w:val="15"/>
  </w:num>
  <w:num w:numId="12" w16cid:durableId="637106859">
    <w:abstractNumId w:val="14"/>
  </w:num>
  <w:num w:numId="13" w16cid:durableId="1670252946">
    <w:abstractNumId w:val="2"/>
  </w:num>
  <w:num w:numId="14" w16cid:durableId="1660452429">
    <w:abstractNumId w:val="16"/>
  </w:num>
  <w:num w:numId="15" w16cid:durableId="1414550421">
    <w:abstractNumId w:val="9"/>
  </w:num>
  <w:num w:numId="16" w16cid:durableId="847871170">
    <w:abstractNumId w:val="11"/>
  </w:num>
  <w:num w:numId="17" w16cid:durableId="1794014286">
    <w:abstractNumId w:val="4"/>
  </w:num>
  <w:num w:numId="18" w16cid:durableId="1355690230">
    <w:abstractNumId w:val="18"/>
  </w:num>
  <w:num w:numId="19" w16cid:durableId="1560481265">
    <w:abstractNumId w:val="6"/>
  </w:num>
  <w:num w:numId="20" w16cid:durableId="414060328">
    <w:abstractNumId w:val="1"/>
  </w:num>
  <w:num w:numId="21" w16cid:durableId="1451779113">
    <w:abstractNumId w:val="21"/>
  </w:num>
  <w:num w:numId="22" w16cid:durableId="1920750700">
    <w:abstractNumId w:val="20"/>
  </w:num>
  <w:num w:numId="23" w16cid:durableId="1197622159">
    <w:abstractNumId w:val="7"/>
  </w:num>
  <w:num w:numId="24" w16cid:durableId="529729473">
    <w:abstractNumId w:val="7"/>
  </w:num>
  <w:num w:numId="25" w16cid:durableId="747730459">
    <w:abstractNumId w:val="7"/>
  </w:num>
  <w:num w:numId="26" w16cid:durableId="1265722812">
    <w:abstractNumId w:val="7"/>
  </w:num>
  <w:num w:numId="27" w16cid:durableId="904027385">
    <w:abstractNumId w:val="7"/>
  </w:num>
  <w:num w:numId="28" w16cid:durableId="887033943">
    <w:abstractNumId w:val="7"/>
  </w:num>
  <w:num w:numId="29" w16cid:durableId="1550339365">
    <w:abstractNumId w:val="7"/>
  </w:num>
  <w:num w:numId="30" w16cid:durableId="355470781">
    <w:abstractNumId w:val="7"/>
  </w:num>
  <w:num w:numId="31" w16cid:durableId="1963145275">
    <w:abstractNumId w:val="10"/>
  </w:num>
  <w:num w:numId="32" w16cid:durableId="2061783468">
    <w:abstractNumId w:val="12"/>
  </w:num>
  <w:num w:numId="33" w16cid:durableId="1488740776">
    <w:abstractNumId w:val="19"/>
  </w:num>
  <w:num w:numId="34" w16cid:durableId="657266584">
    <w:abstractNumId w:val="13"/>
  </w:num>
  <w:num w:numId="35" w16cid:durableId="208687531">
    <w:abstractNumId w:val="5"/>
  </w:num>
  <w:num w:numId="36" w16cid:durableId="1763096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113"/>
    <w:rsid w:val="00010EF5"/>
    <w:rsid w:val="00025BE4"/>
    <w:rsid w:val="0003549D"/>
    <w:rsid w:val="00036FE9"/>
    <w:rsid w:val="00044733"/>
    <w:rsid w:val="00047455"/>
    <w:rsid w:val="00047A60"/>
    <w:rsid w:val="000A1C51"/>
    <w:rsid w:val="000B531E"/>
    <w:rsid w:val="000D0899"/>
    <w:rsid w:val="000D0951"/>
    <w:rsid w:val="000D5279"/>
    <w:rsid w:val="000E5C11"/>
    <w:rsid w:val="0010491B"/>
    <w:rsid w:val="00113559"/>
    <w:rsid w:val="00114DB8"/>
    <w:rsid w:val="001160EF"/>
    <w:rsid w:val="00120E32"/>
    <w:rsid w:val="00121EE3"/>
    <w:rsid w:val="0013009B"/>
    <w:rsid w:val="00130775"/>
    <w:rsid w:val="001358E4"/>
    <w:rsid w:val="00142801"/>
    <w:rsid w:val="001443F7"/>
    <w:rsid w:val="00162662"/>
    <w:rsid w:val="00163500"/>
    <w:rsid w:val="00171DA6"/>
    <w:rsid w:val="001776C8"/>
    <w:rsid w:val="001805C9"/>
    <w:rsid w:val="00190670"/>
    <w:rsid w:val="001A1A3F"/>
    <w:rsid w:val="001A28F0"/>
    <w:rsid w:val="001A2A86"/>
    <w:rsid w:val="001A7AE8"/>
    <w:rsid w:val="001B2413"/>
    <w:rsid w:val="001B7159"/>
    <w:rsid w:val="001C3346"/>
    <w:rsid w:val="001C3D56"/>
    <w:rsid w:val="001C5F9E"/>
    <w:rsid w:val="001C7EA5"/>
    <w:rsid w:val="001D033D"/>
    <w:rsid w:val="001D313D"/>
    <w:rsid w:val="001D5A0E"/>
    <w:rsid w:val="001D5F2F"/>
    <w:rsid w:val="001D622B"/>
    <w:rsid w:val="001F4346"/>
    <w:rsid w:val="001F4E8D"/>
    <w:rsid w:val="0021098F"/>
    <w:rsid w:val="00231261"/>
    <w:rsid w:val="002465B1"/>
    <w:rsid w:val="00252693"/>
    <w:rsid w:val="00253A10"/>
    <w:rsid w:val="00256781"/>
    <w:rsid w:val="002617CD"/>
    <w:rsid w:val="0027006E"/>
    <w:rsid w:val="0027196B"/>
    <w:rsid w:val="00277099"/>
    <w:rsid w:val="00277475"/>
    <w:rsid w:val="00280682"/>
    <w:rsid w:val="0028106E"/>
    <w:rsid w:val="002858B1"/>
    <w:rsid w:val="00286029"/>
    <w:rsid w:val="002B2562"/>
    <w:rsid w:val="002C4D09"/>
    <w:rsid w:val="002F0C40"/>
    <w:rsid w:val="002F26F3"/>
    <w:rsid w:val="002F5812"/>
    <w:rsid w:val="002F5AD8"/>
    <w:rsid w:val="002F69C1"/>
    <w:rsid w:val="002F7A18"/>
    <w:rsid w:val="003116EB"/>
    <w:rsid w:val="00326D0F"/>
    <w:rsid w:val="00330AA4"/>
    <w:rsid w:val="00332AB7"/>
    <w:rsid w:val="00332C36"/>
    <w:rsid w:val="003437AB"/>
    <w:rsid w:val="0035197A"/>
    <w:rsid w:val="00356625"/>
    <w:rsid w:val="003730C2"/>
    <w:rsid w:val="0037388E"/>
    <w:rsid w:val="003746D0"/>
    <w:rsid w:val="00380BCA"/>
    <w:rsid w:val="00382A6F"/>
    <w:rsid w:val="003869B4"/>
    <w:rsid w:val="003916DB"/>
    <w:rsid w:val="00394E58"/>
    <w:rsid w:val="0039612C"/>
    <w:rsid w:val="003A5573"/>
    <w:rsid w:val="003B067C"/>
    <w:rsid w:val="003C7345"/>
    <w:rsid w:val="003D2802"/>
    <w:rsid w:val="003D66F4"/>
    <w:rsid w:val="003E45A4"/>
    <w:rsid w:val="003E612B"/>
    <w:rsid w:val="003F1337"/>
    <w:rsid w:val="003F147A"/>
    <w:rsid w:val="00412FA5"/>
    <w:rsid w:val="004156DF"/>
    <w:rsid w:val="00445B47"/>
    <w:rsid w:val="004517E7"/>
    <w:rsid w:val="00455F06"/>
    <w:rsid w:val="0046308A"/>
    <w:rsid w:val="004634CF"/>
    <w:rsid w:val="00470D2A"/>
    <w:rsid w:val="00476801"/>
    <w:rsid w:val="00480E54"/>
    <w:rsid w:val="00482104"/>
    <w:rsid w:val="004A3DE2"/>
    <w:rsid w:val="004A6F2D"/>
    <w:rsid w:val="004B11BD"/>
    <w:rsid w:val="004B4768"/>
    <w:rsid w:val="004C3889"/>
    <w:rsid w:val="004C6D59"/>
    <w:rsid w:val="004E4128"/>
    <w:rsid w:val="004F00A7"/>
    <w:rsid w:val="00509605"/>
    <w:rsid w:val="00511EC2"/>
    <w:rsid w:val="005314FA"/>
    <w:rsid w:val="0053466F"/>
    <w:rsid w:val="005414D2"/>
    <w:rsid w:val="0054190F"/>
    <w:rsid w:val="0054354A"/>
    <w:rsid w:val="00543828"/>
    <w:rsid w:val="00545085"/>
    <w:rsid w:val="00554268"/>
    <w:rsid w:val="005622D7"/>
    <w:rsid w:val="00562C2C"/>
    <w:rsid w:val="0056560F"/>
    <w:rsid w:val="00577782"/>
    <w:rsid w:val="00583C96"/>
    <w:rsid w:val="00592403"/>
    <w:rsid w:val="005939FA"/>
    <w:rsid w:val="0059629F"/>
    <w:rsid w:val="005976E6"/>
    <w:rsid w:val="005A0A97"/>
    <w:rsid w:val="005A2CB2"/>
    <w:rsid w:val="005A4231"/>
    <w:rsid w:val="005A4BDD"/>
    <w:rsid w:val="005A6915"/>
    <w:rsid w:val="005B0A74"/>
    <w:rsid w:val="005C17E7"/>
    <w:rsid w:val="005E234C"/>
    <w:rsid w:val="005F0347"/>
    <w:rsid w:val="005F708E"/>
    <w:rsid w:val="00607A30"/>
    <w:rsid w:val="00610E7B"/>
    <w:rsid w:val="006165B0"/>
    <w:rsid w:val="00621573"/>
    <w:rsid w:val="00625FAF"/>
    <w:rsid w:val="00626E50"/>
    <w:rsid w:val="00642FE3"/>
    <w:rsid w:val="0064486B"/>
    <w:rsid w:val="006460EE"/>
    <w:rsid w:val="0064657B"/>
    <w:rsid w:val="006712F0"/>
    <w:rsid w:val="00674094"/>
    <w:rsid w:val="00681AD9"/>
    <w:rsid w:val="00684A3E"/>
    <w:rsid w:val="006868D7"/>
    <w:rsid w:val="00696541"/>
    <w:rsid w:val="006A1F25"/>
    <w:rsid w:val="006A3AFE"/>
    <w:rsid w:val="006B45E9"/>
    <w:rsid w:val="006C572D"/>
    <w:rsid w:val="006C6BD4"/>
    <w:rsid w:val="006D1419"/>
    <w:rsid w:val="006D4DD6"/>
    <w:rsid w:val="006D5560"/>
    <w:rsid w:val="006E5023"/>
    <w:rsid w:val="006F6B3F"/>
    <w:rsid w:val="00700EF5"/>
    <w:rsid w:val="00704F5E"/>
    <w:rsid w:val="0071143C"/>
    <w:rsid w:val="00723B00"/>
    <w:rsid w:val="00735ECB"/>
    <w:rsid w:val="00741113"/>
    <w:rsid w:val="00741EBB"/>
    <w:rsid w:val="00745E65"/>
    <w:rsid w:val="007532C3"/>
    <w:rsid w:val="00755863"/>
    <w:rsid w:val="0075638E"/>
    <w:rsid w:val="0076246D"/>
    <w:rsid w:val="0077758E"/>
    <w:rsid w:val="00777DCD"/>
    <w:rsid w:val="00782B81"/>
    <w:rsid w:val="007A7C1F"/>
    <w:rsid w:val="007C6E56"/>
    <w:rsid w:val="007F3EB3"/>
    <w:rsid w:val="007F790A"/>
    <w:rsid w:val="00802F3C"/>
    <w:rsid w:val="00810BB5"/>
    <w:rsid w:val="00815085"/>
    <w:rsid w:val="00821286"/>
    <w:rsid w:val="00827C0E"/>
    <w:rsid w:val="00834211"/>
    <w:rsid w:val="0084799F"/>
    <w:rsid w:val="0086389A"/>
    <w:rsid w:val="008672DD"/>
    <w:rsid w:val="008731B5"/>
    <w:rsid w:val="008746EA"/>
    <w:rsid w:val="0089270A"/>
    <w:rsid w:val="00894129"/>
    <w:rsid w:val="008970ED"/>
    <w:rsid w:val="008A387A"/>
    <w:rsid w:val="008A3AC0"/>
    <w:rsid w:val="008C7E15"/>
    <w:rsid w:val="008D6497"/>
    <w:rsid w:val="008E2595"/>
    <w:rsid w:val="008E3CA3"/>
    <w:rsid w:val="008F07EF"/>
    <w:rsid w:val="008F1B84"/>
    <w:rsid w:val="00900058"/>
    <w:rsid w:val="00902532"/>
    <w:rsid w:val="0091721B"/>
    <w:rsid w:val="00917E51"/>
    <w:rsid w:val="00924842"/>
    <w:rsid w:val="00934904"/>
    <w:rsid w:val="00941DF1"/>
    <w:rsid w:val="009509E7"/>
    <w:rsid w:val="00960A0C"/>
    <w:rsid w:val="00964219"/>
    <w:rsid w:val="009670B6"/>
    <w:rsid w:val="00970C8C"/>
    <w:rsid w:val="0097171A"/>
    <w:rsid w:val="009756D4"/>
    <w:rsid w:val="00976C8A"/>
    <w:rsid w:val="00994D02"/>
    <w:rsid w:val="009D32FB"/>
    <w:rsid w:val="009D783A"/>
    <w:rsid w:val="009E01C1"/>
    <w:rsid w:val="009F20F8"/>
    <w:rsid w:val="00A03A60"/>
    <w:rsid w:val="00A16E8B"/>
    <w:rsid w:val="00A2245C"/>
    <w:rsid w:val="00A25749"/>
    <w:rsid w:val="00A36774"/>
    <w:rsid w:val="00A46C60"/>
    <w:rsid w:val="00A52BE7"/>
    <w:rsid w:val="00A6489F"/>
    <w:rsid w:val="00A726E2"/>
    <w:rsid w:val="00A72F3F"/>
    <w:rsid w:val="00A95542"/>
    <w:rsid w:val="00AA0EA1"/>
    <w:rsid w:val="00AB01AC"/>
    <w:rsid w:val="00AB59A8"/>
    <w:rsid w:val="00AB6B47"/>
    <w:rsid w:val="00AC0079"/>
    <w:rsid w:val="00AC7D80"/>
    <w:rsid w:val="00AD0423"/>
    <w:rsid w:val="00AD6B5A"/>
    <w:rsid w:val="00AE1F14"/>
    <w:rsid w:val="00AE20B8"/>
    <w:rsid w:val="00B176DC"/>
    <w:rsid w:val="00B22C03"/>
    <w:rsid w:val="00B24CF6"/>
    <w:rsid w:val="00B32A45"/>
    <w:rsid w:val="00B35500"/>
    <w:rsid w:val="00B36BBB"/>
    <w:rsid w:val="00B41928"/>
    <w:rsid w:val="00B5627E"/>
    <w:rsid w:val="00B70B3D"/>
    <w:rsid w:val="00B71144"/>
    <w:rsid w:val="00B74C62"/>
    <w:rsid w:val="00B87198"/>
    <w:rsid w:val="00BA31F2"/>
    <w:rsid w:val="00BA7956"/>
    <w:rsid w:val="00BA7F70"/>
    <w:rsid w:val="00BB5C9A"/>
    <w:rsid w:val="00BB6DA7"/>
    <w:rsid w:val="00C03748"/>
    <w:rsid w:val="00C217DC"/>
    <w:rsid w:val="00C50E2D"/>
    <w:rsid w:val="00C54E98"/>
    <w:rsid w:val="00C55667"/>
    <w:rsid w:val="00C627F0"/>
    <w:rsid w:val="00C65EE0"/>
    <w:rsid w:val="00C729E9"/>
    <w:rsid w:val="00C73B81"/>
    <w:rsid w:val="00C75468"/>
    <w:rsid w:val="00C77A2A"/>
    <w:rsid w:val="00C841C6"/>
    <w:rsid w:val="00CA6082"/>
    <w:rsid w:val="00CC1E4C"/>
    <w:rsid w:val="00CD0AE7"/>
    <w:rsid w:val="00CD17B4"/>
    <w:rsid w:val="00CE3AD1"/>
    <w:rsid w:val="00CE442D"/>
    <w:rsid w:val="00CE7F39"/>
    <w:rsid w:val="00CF18BD"/>
    <w:rsid w:val="00CF26B9"/>
    <w:rsid w:val="00D026DF"/>
    <w:rsid w:val="00D056DD"/>
    <w:rsid w:val="00D14FF1"/>
    <w:rsid w:val="00D203C2"/>
    <w:rsid w:val="00D22230"/>
    <w:rsid w:val="00D267FE"/>
    <w:rsid w:val="00D272CC"/>
    <w:rsid w:val="00D460BE"/>
    <w:rsid w:val="00D50359"/>
    <w:rsid w:val="00D51DBA"/>
    <w:rsid w:val="00D55BBD"/>
    <w:rsid w:val="00D568AD"/>
    <w:rsid w:val="00D56D08"/>
    <w:rsid w:val="00D600AB"/>
    <w:rsid w:val="00D62275"/>
    <w:rsid w:val="00D65BA3"/>
    <w:rsid w:val="00D9153A"/>
    <w:rsid w:val="00DA448F"/>
    <w:rsid w:val="00DB4F54"/>
    <w:rsid w:val="00DB7D13"/>
    <w:rsid w:val="00DD08FA"/>
    <w:rsid w:val="00DE08A6"/>
    <w:rsid w:val="00DE1C0C"/>
    <w:rsid w:val="00DF4CD9"/>
    <w:rsid w:val="00DF70F0"/>
    <w:rsid w:val="00E054AE"/>
    <w:rsid w:val="00E05B16"/>
    <w:rsid w:val="00E05DE7"/>
    <w:rsid w:val="00E065A2"/>
    <w:rsid w:val="00E07FE4"/>
    <w:rsid w:val="00E11131"/>
    <w:rsid w:val="00E14ED0"/>
    <w:rsid w:val="00E236D3"/>
    <w:rsid w:val="00E259CA"/>
    <w:rsid w:val="00E36B72"/>
    <w:rsid w:val="00E37C5B"/>
    <w:rsid w:val="00E44B6D"/>
    <w:rsid w:val="00E5001F"/>
    <w:rsid w:val="00E66959"/>
    <w:rsid w:val="00E83C9F"/>
    <w:rsid w:val="00EA4E29"/>
    <w:rsid w:val="00EA6869"/>
    <w:rsid w:val="00EB1C7D"/>
    <w:rsid w:val="00EB5C82"/>
    <w:rsid w:val="00EB75AA"/>
    <w:rsid w:val="00EB7F10"/>
    <w:rsid w:val="00EC64E7"/>
    <w:rsid w:val="00EE1C1F"/>
    <w:rsid w:val="00EE2AAB"/>
    <w:rsid w:val="00F00420"/>
    <w:rsid w:val="00F04400"/>
    <w:rsid w:val="00F06B31"/>
    <w:rsid w:val="00F17143"/>
    <w:rsid w:val="00F249A2"/>
    <w:rsid w:val="00F65EAF"/>
    <w:rsid w:val="00F8260C"/>
    <w:rsid w:val="00F83299"/>
    <w:rsid w:val="00F85225"/>
    <w:rsid w:val="00F8754C"/>
    <w:rsid w:val="00FA3200"/>
    <w:rsid w:val="00FA690D"/>
    <w:rsid w:val="00FC620D"/>
    <w:rsid w:val="00FD7F49"/>
    <w:rsid w:val="00FE09A2"/>
    <w:rsid w:val="00FE4CA1"/>
    <w:rsid w:val="00FF397E"/>
    <w:rsid w:val="03368DF0"/>
    <w:rsid w:val="03A5E205"/>
    <w:rsid w:val="076817C8"/>
    <w:rsid w:val="080E919F"/>
    <w:rsid w:val="09791A04"/>
    <w:rsid w:val="09AE54D0"/>
    <w:rsid w:val="0A4558DF"/>
    <w:rsid w:val="0C3BDEE3"/>
    <w:rsid w:val="0C7541F9"/>
    <w:rsid w:val="0D4BD7D7"/>
    <w:rsid w:val="0E8187AF"/>
    <w:rsid w:val="0FB574CC"/>
    <w:rsid w:val="125B8915"/>
    <w:rsid w:val="12AFBE0A"/>
    <w:rsid w:val="12B15634"/>
    <w:rsid w:val="12D9C12A"/>
    <w:rsid w:val="1397DC78"/>
    <w:rsid w:val="13EDD1FF"/>
    <w:rsid w:val="13F7EE4F"/>
    <w:rsid w:val="1512E3DB"/>
    <w:rsid w:val="15E2288E"/>
    <w:rsid w:val="197154C1"/>
    <w:rsid w:val="1CEC5E23"/>
    <w:rsid w:val="1ECBC90F"/>
    <w:rsid w:val="1EEE24C2"/>
    <w:rsid w:val="20996A8D"/>
    <w:rsid w:val="2103A449"/>
    <w:rsid w:val="21E4F2D0"/>
    <w:rsid w:val="22207513"/>
    <w:rsid w:val="298425CC"/>
    <w:rsid w:val="2D694274"/>
    <w:rsid w:val="32F25050"/>
    <w:rsid w:val="33DF3717"/>
    <w:rsid w:val="344F4CBC"/>
    <w:rsid w:val="35BA15BB"/>
    <w:rsid w:val="3D3EF68D"/>
    <w:rsid w:val="3DABFF43"/>
    <w:rsid w:val="3DB386FD"/>
    <w:rsid w:val="3DEF9447"/>
    <w:rsid w:val="40BDB82B"/>
    <w:rsid w:val="41FBD71E"/>
    <w:rsid w:val="42149F08"/>
    <w:rsid w:val="42481C1E"/>
    <w:rsid w:val="425A4FEE"/>
    <w:rsid w:val="426049F0"/>
    <w:rsid w:val="43CFE9BE"/>
    <w:rsid w:val="46F4F4E4"/>
    <w:rsid w:val="47B469DE"/>
    <w:rsid w:val="4948F2E9"/>
    <w:rsid w:val="4A3D6BD6"/>
    <w:rsid w:val="4AEAD619"/>
    <w:rsid w:val="4B27ADAC"/>
    <w:rsid w:val="4DB65603"/>
    <w:rsid w:val="52EFC1DB"/>
    <w:rsid w:val="53413164"/>
    <w:rsid w:val="54395217"/>
    <w:rsid w:val="57531672"/>
    <w:rsid w:val="592000BD"/>
    <w:rsid w:val="5982B295"/>
    <w:rsid w:val="5990AFA1"/>
    <w:rsid w:val="59E72AD5"/>
    <w:rsid w:val="5B025BA4"/>
    <w:rsid w:val="5B86B3CE"/>
    <w:rsid w:val="5C62BF89"/>
    <w:rsid w:val="5DD749D2"/>
    <w:rsid w:val="61188AF7"/>
    <w:rsid w:val="618C0F0E"/>
    <w:rsid w:val="663B5B58"/>
    <w:rsid w:val="6848CB87"/>
    <w:rsid w:val="6BEA2FC5"/>
    <w:rsid w:val="6C103D75"/>
    <w:rsid w:val="6C6B6769"/>
    <w:rsid w:val="6D18DB50"/>
    <w:rsid w:val="6E1C049A"/>
    <w:rsid w:val="6E79C3B3"/>
    <w:rsid w:val="70903F59"/>
    <w:rsid w:val="7261C410"/>
    <w:rsid w:val="75270BE4"/>
    <w:rsid w:val="7548B2A1"/>
    <w:rsid w:val="77675E92"/>
    <w:rsid w:val="7A05F02A"/>
    <w:rsid w:val="7A911CA3"/>
    <w:rsid w:val="7CA1D6CD"/>
    <w:rsid w:val="7CFE7538"/>
    <w:rsid w:val="7D3940DC"/>
    <w:rsid w:val="7E4030D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DAF31"/>
  <w15:docId w15:val="{C0FC50EF-2B20-4748-9477-C619D438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B7159"/>
    <w:pPr>
      <w:spacing w:after="120" w:line="240" w:lineRule="auto"/>
    </w:pPr>
  </w:style>
  <w:style w:type="paragraph" w:styleId="Heading1">
    <w:name w:val="heading 1"/>
    <w:basedOn w:val="Normal"/>
    <w:next w:val="Normal"/>
    <w:link w:val="Heading1Char"/>
    <w:autoRedefine/>
    <w:uiPriority w:val="9"/>
    <w:qFormat/>
    <w:rsid w:val="004C3889"/>
    <w:pPr>
      <w:keepNext/>
      <w:keepLines/>
      <w:spacing w:before="120" w:after="360"/>
      <w:outlineLvl w:val="0"/>
    </w:pPr>
    <w:rPr>
      <w:rFonts w:eastAsiaTheme="majorEastAsia" w:cstheme="majorBidi"/>
      <w:b/>
      <w:bCs/>
      <w:color w:val="0070F1"/>
      <w:sz w:val="44"/>
      <w:szCs w:val="28"/>
    </w:rPr>
  </w:style>
  <w:style w:type="paragraph" w:styleId="Heading2">
    <w:name w:val="heading 2"/>
    <w:basedOn w:val="Heading1"/>
    <w:next w:val="Normal"/>
    <w:link w:val="Heading2Char"/>
    <w:autoRedefine/>
    <w:uiPriority w:val="9"/>
    <w:unhideWhenUsed/>
    <w:qFormat/>
    <w:rsid w:val="001B7159"/>
    <w:pPr>
      <w:spacing w:after="200"/>
      <w:outlineLvl w:val="1"/>
    </w:pPr>
    <w:rPr>
      <w:bCs w:val="0"/>
      <w:sz w:val="28"/>
      <w:szCs w:val="26"/>
    </w:rPr>
  </w:style>
  <w:style w:type="paragraph" w:styleId="Heading3">
    <w:name w:val="heading 3"/>
    <w:basedOn w:val="Heading2"/>
    <w:next w:val="Normal"/>
    <w:link w:val="Heading3Char"/>
    <w:uiPriority w:val="9"/>
    <w:unhideWhenUsed/>
    <w:qFormat/>
    <w:rsid w:val="00455F06"/>
    <w:pPr>
      <w:spacing w:after="120"/>
      <w:outlineLvl w:val="2"/>
    </w:pPr>
    <w:rPr>
      <w:bCs/>
      <w:sz w:val="24"/>
    </w:rPr>
  </w:style>
  <w:style w:type="paragraph" w:styleId="Heading4">
    <w:name w:val="heading 4"/>
    <w:basedOn w:val="Normal"/>
    <w:next w:val="Normal"/>
    <w:link w:val="Heading4Char"/>
    <w:autoRedefine/>
    <w:uiPriority w:val="9"/>
    <w:unhideWhenUsed/>
    <w:qFormat/>
    <w:rsid w:val="004C3889"/>
    <w:pPr>
      <w:framePr w:hSpace="180" w:wrap="around" w:vAnchor="text" w:hAnchor="text" w:y="1"/>
      <w:spacing w:before="120"/>
      <w:suppressOverlap/>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6DB"/>
    <w:pPr>
      <w:tabs>
        <w:tab w:val="center" w:pos="4513"/>
        <w:tab w:val="right" w:pos="9026"/>
      </w:tabs>
      <w:spacing w:after="0"/>
    </w:pPr>
  </w:style>
  <w:style w:type="character" w:customStyle="1" w:styleId="HeaderChar">
    <w:name w:val="Header Char"/>
    <w:basedOn w:val="DefaultParagraphFont"/>
    <w:link w:val="Header"/>
    <w:uiPriority w:val="99"/>
    <w:rsid w:val="003916DB"/>
  </w:style>
  <w:style w:type="paragraph" w:styleId="Footer">
    <w:name w:val="footer"/>
    <w:basedOn w:val="Normal"/>
    <w:link w:val="FooterChar"/>
    <w:uiPriority w:val="99"/>
    <w:unhideWhenUsed/>
    <w:qFormat/>
    <w:rsid w:val="003916DB"/>
    <w:pPr>
      <w:tabs>
        <w:tab w:val="center" w:pos="4513"/>
        <w:tab w:val="right" w:pos="9026"/>
      </w:tabs>
      <w:spacing w:after="0"/>
    </w:pPr>
  </w:style>
  <w:style w:type="character" w:customStyle="1" w:styleId="FooterChar">
    <w:name w:val="Footer Char"/>
    <w:basedOn w:val="DefaultParagraphFont"/>
    <w:link w:val="Footer"/>
    <w:uiPriority w:val="99"/>
    <w:rsid w:val="003916DB"/>
  </w:style>
  <w:style w:type="paragraph" w:styleId="BalloonText">
    <w:name w:val="Balloon Text"/>
    <w:basedOn w:val="Normal"/>
    <w:link w:val="BalloonTextChar"/>
    <w:uiPriority w:val="99"/>
    <w:semiHidden/>
    <w:unhideWhenUsed/>
    <w:rsid w:val="003916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DB"/>
    <w:rPr>
      <w:rFonts w:ascii="Tahoma" w:hAnsi="Tahoma" w:cs="Tahoma"/>
      <w:sz w:val="16"/>
      <w:szCs w:val="16"/>
    </w:rPr>
  </w:style>
  <w:style w:type="character" w:customStyle="1" w:styleId="Heading1Char">
    <w:name w:val="Heading 1 Char"/>
    <w:basedOn w:val="DefaultParagraphFont"/>
    <w:link w:val="Heading1"/>
    <w:uiPriority w:val="9"/>
    <w:rsid w:val="004C3889"/>
    <w:rPr>
      <w:rFonts w:eastAsiaTheme="majorEastAsia" w:cstheme="majorBidi"/>
      <w:b/>
      <w:bCs/>
      <w:color w:val="0070F1"/>
      <w:sz w:val="44"/>
      <w:szCs w:val="28"/>
    </w:rPr>
  </w:style>
  <w:style w:type="character" w:customStyle="1" w:styleId="Heading2Char">
    <w:name w:val="Heading 2 Char"/>
    <w:basedOn w:val="DefaultParagraphFont"/>
    <w:link w:val="Heading2"/>
    <w:uiPriority w:val="9"/>
    <w:rsid w:val="001B7159"/>
    <w:rPr>
      <w:rFonts w:eastAsiaTheme="majorEastAsia" w:cstheme="majorBidi"/>
      <w:b/>
      <w:color w:val="0092C7"/>
      <w:sz w:val="28"/>
      <w:szCs w:val="26"/>
    </w:rPr>
  </w:style>
  <w:style w:type="character" w:customStyle="1" w:styleId="Heading3Char">
    <w:name w:val="Heading 3 Char"/>
    <w:basedOn w:val="DefaultParagraphFont"/>
    <w:link w:val="Heading3"/>
    <w:uiPriority w:val="9"/>
    <w:rsid w:val="00455F06"/>
    <w:rPr>
      <w:rFonts w:eastAsiaTheme="majorEastAsia" w:cstheme="majorBidi"/>
      <w:b/>
      <w:bCs/>
      <w:color w:val="0092C7"/>
      <w:sz w:val="24"/>
      <w:szCs w:val="26"/>
    </w:rPr>
  </w:style>
  <w:style w:type="character" w:customStyle="1" w:styleId="Heading4Char">
    <w:name w:val="Heading 4 Char"/>
    <w:basedOn w:val="DefaultParagraphFont"/>
    <w:link w:val="Heading4"/>
    <w:uiPriority w:val="9"/>
    <w:rsid w:val="004C3889"/>
    <w:rPr>
      <w:rFonts w:eastAsiaTheme="majorEastAsia" w:cstheme="majorBidi"/>
      <w:b/>
      <w:bCs/>
      <w:iCs/>
    </w:rPr>
  </w:style>
  <w:style w:type="paragraph" w:styleId="ListParagraph">
    <w:name w:val="List Paragraph"/>
    <w:basedOn w:val="Normal"/>
    <w:link w:val="ListParagraphChar"/>
    <w:uiPriority w:val="34"/>
    <w:qFormat/>
    <w:rsid w:val="001B7159"/>
    <w:pPr>
      <w:ind w:left="720"/>
      <w:contextualSpacing/>
    </w:pPr>
  </w:style>
  <w:style w:type="paragraph" w:customStyle="1" w:styleId="Bullets">
    <w:name w:val="Bullets"/>
    <w:basedOn w:val="ListParagraph"/>
    <w:link w:val="BulletsChar"/>
    <w:qFormat/>
    <w:rsid w:val="001B7159"/>
    <w:pPr>
      <w:numPr>
        <w:numId w:val="1"/>
      </w:numPr>
    </w:pPr>
  </w:style>
  <w:style w:type="paragraph" w:customStyle="1" w:styleId="Numberedlist">
    <w:name w:val="Numbered list"/>
    <w:basedOn w:val="Bullets"/>
    <w:link w:val="NumberedlistChar"/>
    <w:qFormat/>
    <w:rsid w:val="001B7159"/>
    <w:pPr>
      <w:numPr>
        <w:numId w:val="2"/>
      </w:numPr>
    </w:pPr>
  </w:style>
  <w:style w:type="character" w:customStyle="1" w:styleId="ListParagraphChar">
    <w:name w:val="List Paragraph Char"/>
    <w:basedOn w:val="DefaultParagraphFont"/>
    <w:link w:val="ListParagraph"/>
    <w:uiPriority w:val="34"/>
    <w:rsid w:val="001B7159"/>
  </w:style>
  <w:style w:type="character" w:customStyle="1" w:styleId="BulletsChar">
    <w:name w:val="Bullets Char"/>
    <w:basedOn w:val="ListParagraphChar"/>
    <w:link w:val="Bullets"/>
    <w:rsid w:val="001B7159"/>
  </w:style>
  <w:style w:type="table" w:styleId="TableGrid">
    <w:name w:val="Table Grid"/>
    <w:basedOn w:val="TableNormal"/>
    <w:uiPriority w:val="59"/>
    <w:rsid w:val="001B7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BulletsChar"/>
    <w:link w:val="Numberedlist"/>
    <w:rsid w:val="001B7159"/>
  </w:style>
  <w:style w:type="paragraph" w:customStyle="1" w:styleId="Tableheading">
    <w:name w:val="Table heading"/>
    <w:basedOn w:val="Normal"/>
    <w:link w:val="TableheadingChar"/>
    <w:qFormat/>
    <w:rsid w:val="00610E7B"/>
    <w:pPr>
      <w:spacing w:before="120"/>
    </w:pPr>
    <w:rPr>
      <w:b/>
      <w:color w:val="0070F1"/>
      <w:sz w:val="24"/>
    </w:rPr>
  </w:style>
  <w:style w:type="paragraph" w:customStyle="1" w:styleId="Tablebody">
    <w:name w:val="Table body"/>
    <w:basedOn w:val="Normal"/>
    <w:link w:val="TablebodyChar"/>
    <w:qFormat/>
    <w:rsid w:val="00AC0079"/>
    <w:pPr>
      <w:spacing w:before="40" w:after="0"/>
    </w:pPr>
  </w:style>
  <w:style w:type="character" w:customStyle="1" w:styleId="TableheadingChar">
    <w:name w:val="Table heading Char"/>
    <w:basedOn w:val="DefaultParagraphFont"/>
    <w:link w:val="Tableheading"/>
    <w:rsid w:val="00610E7B"/>
    <w:rPr>
      <w:b/>
      <w:color w:val="0070F1"/>
      <w:sz w:val="24"/>
    </w:rPr>
  </w:style>
  <w:style w:type="paragraph" w:customStyle="1" w:styleId="Tablesubheading">
    <w:name w:val="Table subheading"/>
    <w:basedOn w:val="Tableheading"/>
    <w:link w:val="TablesubheadingChar"/>
    <w:autoRedefine/>
    <w:qFormat/>
    <w:rsid w:val="008E2595"/>
    <w:pPr>
      <w:spacing w:before="40"/>
    </w:pPr>
    <w:rPr>
      <w:color w:val="auto"/>
      <w:sz w:val="22"/>
    </w:rPr>
  </w:style>
  <w:style w:type="character" w:customStyle="1" w:styleId="TablebodyChar">
    <w:name w:val="Table body Char"/>
    <w:basedOn w:val="DefaultParagraphFont"/>
    <w:link w:val="Tablebody"/>
    <w:rsid w:val="00AC0079"/>
  </w:style>
  <w:style w:type="paragraph" w:customStyle="1" w:styleId="Title1">
    <w:name w:val="Title1"/>
    <w:basedOn w:val="Heading1"/>
    <w:link w:val="TITLEChar"/>
    <w:qFormat/>
    <w:rsid w:val="008E3CA3"/>
    <w:rPr>
      <w:sz w:val="80"/>
      <w:szCs w:val="80"/>
    </w:rPr>
  </w:style>
  <w:style w:type="character" w:customStyle="1" w:styleId="TablesubheadingChar">
    <w:name w:val="Table subheading Char"/>
    <w:basedOn w:val="TableheadingChar"/>
    <w:link w:val="Tablesubheading"/>
    <w:rsid w:val="008E2595"/>
    <w:rPr>
      <w:b/>
      <w:color w:val="0092C7"/>
      <w:sz w:val="24"/>
    </w:rPr>
  </w:style>
  <w:style w:type="paragraph" w:customStyle="1" w:styleId="Subtitle1">
    <w:name w:val="Subtitle1"/>
    <w:basedOn w:val="Normal"/>
    <w:link w:val="SUBTITLEChar"/>
    <w:qFormat/>
    <w:rsid w:val="0037388E"/>
    <w:rPr>
      <w:sz w:val="44"/>
      <w:szCs w:val="44"/>
    </w:rPr>
  </w:style>
  <w:style w:type="character" w:customStyle="1" w:styleId="TITLEChar">
    <w:name w:val="TITLE Char"/>
    <w:basedOn w:val="Heading1Char"/>
    <w:link w:val="Title1"/>
    <w:rsid w:val="008E3CA3"/>
    <w:rPr>
      <w:rFonts w:eastAsiaTheme="majorEastAsia" w:cstheme="majorBidi"/>
      <w:b/>
      <w:bCs/>
      <w:color w:val="0070F1"/>
      <w:sz w:val="80"/>
      <w:szCs w:val="80"/>
    </w:rPr>
  </w:style>
  <w:style w:type="character" w:customStyle="1" w:styleId="SUBTITLEChar">
    <w:name w:val="SUBTITLE Char"/>
    <w:basedOn w:val="DefaultParagraphFont"/>
    <w:link w:val="Subtitle1"/>
    <w:rsid w:val="0037388E"/>
    <w:rPr>
      <w:sz w:val="44"/>
      <w:szCs w:val="44"/>
    </w:rPr>
  </w:style>
  <w:style w:type="character" w:styleId="Hyperlink">
    <w:name w:val="Hyperlink"/>
    <w:basedOn w:val="DefaultParagraphFont"/>
    <w:uiPriority w:val="99"/>
    <w:unhideWhenUsed/>
    <w:rsid w:val="00902532"/>
    <w:rPr>
      <w:color w:val="0070F1" w:themeColor="hyperlink"/>
      <w:u w:val="single"/>
    </w:rPr>
  </w:style>
  <w:style w:type="table" w:customStyle="1" w:styleId="Style1">
    <w:name w:val="Style1"/>
    <w:basedOn w:val="TableNormal"/>
    <w:uiPriority w:val="99"/>
    <w:rsid w:val="005F7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CE3A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6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D4F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D4F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D4F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D4FB" w:themeFill="accent4"/>
      </w:tcPr>
    </w:tblStylePr>
    <w:tblStylePr w:type="band1Vert">
      <w:tblPr/>
      <w:tcPr>
        <w:shd w:val="clear" w:color="auto" w:fill="DFEDFD" w:themeFill="accent4" w:themeFillTint="66"/>
      </w:tcPr>
    </w:tblStylePr>
    <w:tblStylePr w:type="band1Horz">
      <w:tblPr/>
      <w:tcPr>
        <w:shd w:val="clear" w:color="auto" w:fill="DFEDFD" w:themeFill="accent4" w:themeFillTint="66"/>
      </w:tcPr>
    </w:tblStylePr>
  </w:style>
  <w:style w:type="table" w:styleId="LightList">
    <w:name w:val="Light List"/>
    <w:basedOn w:val="TableNormal"/>
    <w:uiPriority w:val="61"/>
    <w:rsid w:val="00CE3AD1"/>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9D783A"/>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D056DD"/>
    <w:pPr>
      <w:spacing w:before="100" w:beforeAutospacing="1" w:after="100" w:afterAutospacing="1"/>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unhideWhenUsed/>
    <w:rsid w:val="00D056DD"/>
    <w:pPr>
      <w:spacing w:after="0"/>
    </w:pPr>
    <w:rPr>
      <w:rFonts w:ascii="Arial Narrow" w:eastAsia="Calibri" w:hAnsi="Arial Narrow" w:cs="Times New Roman"/>
      <w:sz w:val="20"/>
      <w:szCs w:val="20"/>
      <w:lang w:val="en-GB"/>
    </w:rPr>
  </w:style>
  <w:style w:type="character" w:customStyle="1" w:styleId="CommentTextChar">
    <w:name w:val="Comment Text Char"/>
    <w:basedOn w:val="DefaultParagraphFont"/>
    <w:link w:val="CommentText"/>
    <w:uiPriority w:val="99"/>
    <w:rsid w:val="00D056DD"/>
    <w:rPr>
      <w:rFonts w:ascii="Arial Narrow" w:eastAsia="Calibri" w:hAnsi="Arial Narrow" w:cs="Times New Roman"/>
      <w:sz w:val="20"/>
      <w:szCs w:val="20"/>
      <w:lang w:val="en-GB"/>
    </w:rPr>
  </w:style>
  <w:style w:type="character" w:styleId="CommentReference">
    <w:name w:val="annotation reference"/>
    <w:basedOn w:val="DefaultParagraphFont"/>
    <w:uiPriority w:val="99"/>
    <w:semiHidden/>
    <w:unhideWhenUsed/>
    <w:rsid w:val="00D056DD"/>
    <w:rPr>
      <w:sz w:val="16"/>
      <w:szCs w:val="16"/>
    </w:rPr>
  </w:style>
  <w:style w:type="paragraph" w:styleId="CommentSubject">
    <w:name w:val="annotation subject"/>
    <w:basedOn w:val="CommentText"/>
    <w:next w:val="CommentText"/>
    <w:link w:val="CommentSubjectChar"/>
    <w:uiPriority w:val="99"/>
    <w:semiHidden/>
    <w:unhideWhenUsed/>
    <w:rsid w:val="00A25749"/>
    <w:pPr>
      <w:spacing w:after="12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A25749"/>
    <w:rPr>
      <w:rFonts w:ascii="Arial Narrow" w:eastAsia="Calibri" w:hAnsi="Arial Narrow" w:cs="Times New Roman"/>
      <w:b/>
      <w:bCs/>
      <w:sz w:val="20"/>
      <w:szCs w:val="20"/>
      <w:lang w:val="en-GB"/>
    </w:rPr>
  </w:style>
  <w:style w:type="paragraph" w:customStyle="1" w:styleId="Default">
    <w:name w:val="Default"/>
    <w:rsid w:val="005622D7"/>
    <w:pPr>
      <w:autoSpaceDE w:val="0"/>
      <w:autoSpaceDN w:val="0"/>
      <w:adjustRightInd w:val="0"/>
      <w:spacing w:after="0" w:line="240" w:lineRule="auto"/>
    </w:pPr>
    <w:rPr>
      <w:rFonts w:ascii="Calibri" w:hAnsi="Calibri" w:cs="Calibri"/>
      <w:color w:val="000000"/>
      <w:sz w:val="24"/>
      <w:szCs w:val="24"/>
      <w:lang w:bidi="th-TH"/>
    </w:rPr>
  </w:style>
  <w:style w:type="paragraph" w:styleId="Revision">
    <w:name w:val="Revision"/>
    <w:hidden/>
    <w:uiPriority w:val="99"/>
    <w:semiHidden/>
    <w:rsid w:val="003116EB"/>
    <w:pPr>
      <w:spacing w:after="0" w:line="240" w:lineRule="auto"/>
    </w:pPr>
  </w:style>
  <w:style w:type="character" w:customStyle="1" w:styleId="UnresolvedMention1">
    <w:name w:val="Unresolved Mention1"/>
    <w:basedOn w:val="DefaultParagraphFont"/>
    <w:uiPriority w:val="99"/>
    <w:semiHidden/>
    <w:unhideWhenUsed/>
    <w:rsid w:val="001A7AE8"/>
    <w:rPr>
      <w:color w:val="605E5C"/>
      <w:shd w:val="clear" w:color="auto" w:fill="E1DFDD"/>
    </w:rPr>
  </w:style>
  <w:style w:type="character" w:styleId="UnresolvedMention">
    <w:name w:val="Unresolved Mention"/>
    <w:basedOn w:val="DefaultParagraphFont"/>
    <w:uiPriority w:val="99"/>
    <w:semiHidden/>
    <w:unhideWhenUsed/>
    <w:rsid w:val="001776C8"/>
    <w:rPr>
      <w:color w:val="605E5C"/>
      <w:shd w:val="clear" w:color="auto" w:fill="E1DFDD"/>
    </w:rPr>
  </w:style>
  <w:style w:type="character" w:customStyle="1" w:styleId="eop">
    <w:name w:val="eop"/>
    <w:basedOn w:val="DefaultParagraphFont"/>
    <w:rsid w:val="00476801"/>
  </w:style>
  <w:style w:type="character" w:styleId="FollowedHyperlink">
    <w:name w:val="FollowedHyperlink"/>
    <w:basedOn w:val="DefaultParagraphFont"/>
    <w:uiPriority w:val="99"/>
    <w:semiHidden/>
    <w:unhideWhenUsed/>
    <w:rsid w:val="00AD0423"/>
    <w:rPr>
      <w:color w:val="23276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1551">
      <w:bodyDiv w:val="1"/>
      <w:marLeft w:val="0"/>
      <w:marRight w:val="0"/>
      <w:marTop w:val="0"/>
      <w:marBottom w:val="0"/>
      <w:divBdr>
        <w:top w:val="none" w:sz="0" w:space="0" w:color="auto"/>
        <w:left w:val="none" w:sz="0" w:space="0" w:color="auto"/>
        <w:bottom w:val="none" w:sz="0" w:space="0" w:color="auto"/>
        <w:right w:val="none" w:sz="0" w:space="0" w:color="auto"/>
      </w:divBdr>
      <w:divsChild>
        <w:div w:id="1030647432">
          <w:marLeft w:val="547"/>
          <w:marRight w:val="0"/>
          <w:marTop w:val="0"/>
          <w:marBottom w:val="0"/>
          <w:divBdr>
            <w:top w:val="none" w:sz="0" w:space="0" w:color="auto"/>
            <w:left w:val="none" w:sz="0" w:space="0" w:color="auto"/>
            <w:bottom w:val="none" w:sz="0" w:space="0" w:color="auto"/>
            <w:right w:val="none" w:sz="0" w:space="0" w:color="auto"/>
          </w:divBdr>
        </w:div>
      </w:divsChild>
    </w:div>
    <w:div w:id="305594752">
      <w:bodyDiv w:val="1"/>
      <w:marLeft w:val="0"/>
      <w:marRight w:val="0"/>
      <w:marTop w:val="0"/>
      <w:marBottom w:val="0"/>
      <w:divBdr>
        <w:top w:val="none" w:sz="0" w:space="0" w:color="auto"/>
        <w:left w:val="none" w:sz="0" w:space="0" w:color="auto"/>
        <w:bottom w:val="none" w:sz="0" w:space="0" w:color="auto"/>
        <w:right w:val="none" w:sz="0" w:space="0" w:color="auto"/>
      </w:divBdr>
      <w:divsChild>
        <w:div w:id="390232195">
          <w:marLeft w:val="547"/>
          <w:marRight w:val="0"/>
          <w:marTop w:val="0"/>
          <w:marBottom w:val="0"/>
          <w:divBdr>
            <w:top w:val="none" w:sz="0" w:space="0" w:color="auto"/>
            <w:left w:val="none" w:sz="0" w:space="0" w:color="auto"/>
            <w:bottom w:val="none" w:sz="0" w:space="0" w:color="auto"/>
            <w:right w:val="none" w:sz="0" w:space="0" w:color="auto"/>
          </w:divBdr>
        </w:div>
        <w:div w:id="729688853">
          <w:marLeft w:val="547"/>
          <w:marRight w:val="0"/>
          <w:marTop w:val="0"/>
          <w:marBottom w:val="0"/>
          <w:divBdr>
            <w:top w:val="none" w:sz="0" w:space="0" w:color="auto"/>
            <w:left w:val="none" w:sz="0" w:space="0" w:color="auto"/>
            <w:bottom w:val="none" w:sz="0" w:space="0" w:color="auto"/>
            <w:right w:val="none" w:sz="0" w:space="0" w:color="auto"/>
          </w:divBdr>
        </w:div>
        <w:div w:id="2068455825">
          <w:marLeft w:val="547"/>
          <w:marRight w:val="0"/>
          <w:marTop w:val="0"/>
          <w:marBottom w:val="0"/>
          <w:divBdr>
            <w:top w:val="none" w:sz="0" w:space="0" w:color="auto"/>
            <w:left w:val="none" w:sz="0" w:space="0" w:color="auto"/>
            <w:bottom w:val="none" w:sz="0" w:space="0" w:color="auto"/>
            <w:right w:val="none" w:sz="0" w:space="0" w:color="auto"/>
          </w:divBdr>
        </w:div>
        <w:div w:id="2074624165">
          <w:marLeft w:val="547"/>
          <w:marRight w:val="0"/>
          <w:marTop w:val="0"/>
          <w:marBottom w:val="0"/>
          <w:divBdr>
            <w:top w:val="none" w:sz="0" w:space="0" w:color="auto"/>
            <w:left w:val="none" w:sz="0" w:space="0" w:color="auto"/>
            <w:bottom w:val="none" w:sz="0" w:space="0" w:color="auto"/>
            <w:right w:val="none" w:sz="0" w:space="0" w:color="auto"/>
          </w:divBdr>
        </w:div>
      </w:divsChild>
    </w:div>
    <w:div w:id="386803477">
      <w:bodyDiv w:val="1"/>
      <w:marLeft w:val="0"/>
      <w:marRight w:val="0"/>
      <w:marTop w:val="0"/>
      <w:marBottom w:val="0"/>
      <w:divBdr>
        <w:top w:val="none" w:sz="0" w:space="0" w:color="auto"/>
        <w:left w:val="none" w:sz="0" w:space="0" w:color="auto"/>
        <w:bottom w:val="none" w:sz="0" w:space="0" w:color="auto"/>
        <w:right w:val="none" w:sz="0" w:space="0" w:color="auto"/>
      </w:divBdr>
      <w:divsChild>
        <w:div w:id="1094324351">
          <w:marLeft w:val="547"/>
          <w:marRight w:val="0"/>
          <w:marTop w:val="0"/>
          <w:marBottom w:val="0"/>
          <w:divBdr>
            <w:top w:val="none" w:sz="0" w:space="0" w:color="auto"/>
            <w:left w:val="none" w:sz="0" w:space="0" w:color="auto"/>
            <w:bottom w:val="none" w:sz="0" w:space="0" w:color="auto"/>
            <w:right w:val="none" w:sz="0" w:space="0" w:color="auto"/>
          </w:divBdr>
        </w:div>
        <w:div w:id="1379940346">
          <w:marLeft w:val="547"/>
          <w:marRight w:val="0"/>
          <w:marTop w:val="0"/>
          <w:marBottom w:val="0"/>
          <w:divBdr>
            <w:top w:val="none" w:sz="0" w:space="0" w:color="auto"/>
            <w:left w:val="none" w:sz="0" w:space="0" w:color="auto"/>
            <w:bottom w:val="none" w:sz="0" w:space="0" w:color="auto"/>
            <w:right w:val="none" w:sz="0" w:space="0" w:color="auto"/>
          </w:divBdr>
        </w:div>
      </w:divsChild>
    </w:div>
    <w:div w:id="1058935847">
      <w:bodyDiv w:val="1"/>
      <w:marLeft w:val="0"/>
      <w:marRight w:val="0"/>
      <w:marTop w:val="0"/>
      <w:marBottom w:val="0"/>
      <w:divBdr>
        <w:top w:val="none" w:sz="0" w:space="0" w:color="auto"/>
        <w:left w:val="none" w:sz="0" w:space="0" w:color="auto"/>
        <w:bottom w:val="none" w:sz="0" w:space="0" w:color="auto"/>
        <w:right w:val="none" w:sz="0" w:space="0" w:color="auto"/>
      </w:divBdr>
    </w:div>
    <w:div w:id="1115639308">
      <w:bodyDiv w:val="1"/>
      <w:marLeft w:val="0"/>
      <w:marRight w:val="0"/>
      <w:marTop w:val="0"/>
      <w:marBottom w:val="0"/>
      <w:divBdr>
        <w:top w:val="none" w:sz="0" w:space="0" w:color="auto"/>
        <w:left w:val="none" w:sz="0" w:space="0" w:color="auto"/>
        <w:bottom w:val="none" w:sz="0" w:space="0" w:color="auto"/>
        <w:right w:val="none" w:sz="0" w:space="0" w:color="auto"/>
      </w:divBdr>
      <w:divsChild>
        <w:div w:id="1035351749">
          <w:marLeft w:val="547"/>
          <w:marRight w:val="0"/>
          <w:marTop w:val="0"/>
          <w:marBottom w:val="0"/>
          <w:divBdr>
            <w:top w:val="none" w:sz="0" w:space="0" w:color="auto"/>
            <w:left w:val="none" w:sz="0" w:space="0" w:color="auto"/>
            <w:bottom w:val="none" w:sz="0" w:space="0" w:color="auto"/>
            <w:right w:val="none" w:sz="0" w:space="0" w:color="auto"/>
          </w:divBdr>
        </w:div>
      </w:divsChild>
    </w:div>
    <w:div w:id="1228883433">
      <w:bodyDiv w:val="1"/>
      <w:marLeft w:val="0"/>
      <w:marRight w:val="0"/>
      <w:marTop w:val="0"/>
      <w:marBottom w:val="0"/>
      <w:divBdr>
        <w:top w:val="none" w:sz="0" w:space="0" w:color="auto"/>
        <w:left w:val="none" w:sz="0" w:space="0" w:color="auto"/>
        <w:bottom w:val="none" w:sz="0" w:space="0" w:color="auto"/>
        <w:right w:val="none" w:sz="0" w:space="0" w:color="auto"/>
      </w:divBdr>
    </w:div>
    <w:div w:id="1248811382">
      <w:bodyDiv w:val="1"/>
      <w:marLeft w:val="0"/>
      <w:marRight w:val="0"/>
      <w:marTop w:val="0"/>
      <w:marBottom w:val="0"/>
      <w:divBdr>
        <w:top w:val="none" w:sz="0" w:space="0" w:color="auto"/>
        <w:left w:val="none" w:sz="0" w:space="0" w:color="auto"/>
        <w:bottom w:val="none" w:sz="0" w:space="0" w:color="auto"/>
        <w:right w:val="none" w:sz="0" w:space="0" w:color="auto"/>
      </w:divBdr>
    </w:div>
    <w:div w:id="1313636290">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8">
          <w:marLeft w:val="547"/>
          <w:marRight w:val="0"/>
          <w:marTop w:val="0"/>
          <w:marBottom w:val="0"/>
          <w:divBdr>
            <w:top w:val="none" w:sz="0" w:space="0" w:color="auto"/>
            <w:left w:val="none" w:sz="0" w:space="0" w:color="auto"/>
            <w:bottom w:val="none" w:sz="0" w:space="0" w:color="auto"/>
            <w:right w:val="none" w:sz="0" w:space="0" w:color="auto"/>
          </w:divBdr>
        </w:div>
      </w:divsChild>
    </w:div>
    <w:div w:id="1427270381">
      <w:bodyDiv w:val="1"/>
      <w:marLeft w:val="0"/>
      <w:marRight w:val="0"/>
      <w:marTop w:val="0"/>
      <w:marBottom w:val="0"/>
      <w:divBdr>
        <w:top w:val="none" w:sz="0" w:space="0" w:color="auto"/>
        <w:left w:val="none" w:sz="0" w:space="0" w:color="auto"/>
        <w:bottom w:val="none" w:sz="0" w:space="0" w:color="auto"/>
        <w:right w:val="none" w:sz="0" w:space="0" w:color="auto"/>
      </w:divBdr>
    </w:div>
    <w:div w:id="1427731076">
      <w:bodyDiv w:val="1"/>
      <w:marLeft w:val="0"/>
      <w:marRight w:val="0"/>
      <w:marTop w:val="0"/>
      <w:marBottom w:val="0"/>
      <w:divBdr>
        <w:top w:val="none" w:sz="0" w:space="0" w:color="auto"/>
        <w:left w:val="none" w:sz="0" w:space="0" w:color="auto"/>
        <w:bottom w:val="none" w:sz="0" w:space="0" w:color="auto"/>
        <w:right w:val="none" w:sz="0" w:space="0" w:color="auto"/>
      </w:divBdr>
    </w:div>
    <w:div w:id="1564172505">
      <w:bodyDiv w:val="1"/>
      <w:marLeft w:val="0"/>
      <w:marRight w:val="0"/>
      <w:marTop w:val="0"/>
      <w:marBottom w:val="0"/>
      <w:divBdr>
        <w:top w:val="none" w:sz="0" w:space="0" w:color="auto"/>
        <w:left w:val="none" w:sz="0" w:space="0" w:color="auto"/>
        <w:bottom w:val="none" w:sz="0" w:space="0" w:color="auto"/>
        <w:right w:val="none" w:sz="0" w:space="0" w:color="auto"/>
      </w:divBdr>
    </w:div>
    <w:div w:id="1954630596">
      <w:bodyDiv w:val="1"/>
      <w:marLeft w:val="0"/>
      <w:marRight w:val="0"/>
      <w:marTop w:val="0"/>
      <w:marBottom w:val="0"/>
      <w:divBdr>
        <w:top w:val="none" w:sz="0" w:space="0" w:color="auto"/>
        <w:left w:val="none" w:sz="0" w:space="0" w:color="auto"/>
        <w:bottom w:val="none" w:sz="0" w:space="0" w:color="auto"/>
        <w:right w:val="none" w:sz="0" w:space="0" w:color="auto"/>
      </w:divBdr>
      <w:divsChild>
        <w:div w:id="701977382">
          <w:marLeft w:val="547"/>
          <w:marRight w:val="0"/>
          <w:marTop w:val="0"/>
          <w:marBottom w:val="0"/>
          <w:divBdr>
            <w:top w:val="none" w:sz="0" w:space="0" w:color="auto"/>
            <w:left w:val="none" w:sz="0" w:space="0" w:color="auto"/>
            <w:bottom w:val="none" w:sz="0" w:space="0" w:color="auto"/>
            <w:right w:val="none" w:sz="0" w:space="0" w:color="auto"/>
          </w:divBdr>
        </w:div>
        <w:div w:id="11500977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bconnect.beyondblue.org.au/Pages/beyondblue-Values.asp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hrome-extension://efaidnbmnnnibpcajpcglclefindmkaj/http:/bbconnect.beyondblue.org.au/bbConnectDocs/bbHRDocuments/Performance,%20planning%20and%20reflection/BB_Thrive_framework_final.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usso\Beyond%20Blue%20Limited\BB%20-%20Office%20templates\Beyond%20Blue%20standard%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7040B43115410F991A13645E7DD127"/>
        <w:category>
          <w:name w:val="General"/>
          <w:gallery w:val="placeholder"/>
        </w:category>
        <w:types>
          <w:type w:val="bbPlcHdr"/>
        </w:types>
        <w:behaviors>
          <w:behavior w:val="content"/>
        </w:behaviors>
        <w:guid w:val="{AF0778A5-8DA6-4F64-A5B3-4F53540ADF19}"/>
      </w:docPartPr>
      <w:docPartBody>
        <w:p w:rsidR="00BE33FC" w:rsidRDefault="00BE33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5AF"/>
    <w:rsid w:val="00297D23"/>
    <w:rsid w:val="006845AF"/>
    <w:rsid w:val="00887124"/>
    <w:rsid w:val="00A8633B"/>
    <w:rsid w:val="00BE33FC"/>
    <w:rsid w:val="00C255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beyondblue theme">
  <a:themeElements>
    <a:clrScheme name="Beyond Blue colour theme">
      <a:dk1>
        <a:sysClr val="windowText" lastClr="000000"/>
      </a:dk1>
      <a:lt1>
        <a:sysClr val="window" lastClr="FFFFFF"/>
      </a:lt1>
      <a:dk2>
        <a:srgbClr val="000000"/>
      </a:dk2>
      <a:lt2>
        <a:srgbClr val="FFFFFF"/>
      </a:lt2>
      <a:accent1>
        <a:srgbClr val="0070F1"/>
      </a:accent1>
      <a:accent2>
        <a:srgbClr val="ED1A60"/>
      </a:accent2>
      <a:accent3>
        <a:srgbClr val="FFB100"/>
      </a:accent3>
      <a:accent4>
        <a:srgbClr val="B2D4FB"/>
      </a:accent4>
      <a:accent5>
        <a:srgbClr val="E5F1FE"/>
      </a:accent5>
      <a:accent6>
        <a:srgbClr val="23276C"/>
      </a:accent6>
      <a:hlink>
        <a:srgbClr val="0070F1"/>
      </a:hlink>
      <a:folHlink>
        <a:srgbClr val="23276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D96F5DAAA29A4D8A6C0FDA3A26745E" ma:contentTypeVersion="4" ma:contentTypeDescription="Create a new document." ma:contentTypeScope="" ma:versionID="a8e90dc0c8828707480a4d2af1baa9ec">
  <xsd:schema xmlns:xsd="http://www.w3.org/2001/XMLSchema" xmlns:xs="http://www.w3.org/2001/XMLSchema" xmlns:p="http://schemas.microsoft.com/office/2006/metadata/properties" xmlns:ns2="b44382fc-55b5-45d0-b576-fed9d8947b4c" targetNamespace="http://schemas.microsoft.com/office/2006/metadata/properties" ma:root="true" ma:fieldsID="a386b97d2cd01d39ca32c3ee440f918f" ns2:_="">
    <xsd:import namespace="b44382fc-55b5-45d0-b576-fed9d8947b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382fc-55b5-45d0-b576-fed9d8947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E9457-FEDB-4A05-8456-E718B0338C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E1A454-C716-4572-8432-0F41ADC7EC24}">
  <ds:schemaRefs>
    <ds:schemaRef ds:uri="http://schemas.microsoft.com/sharepoint/v3/contenttype/forms"/>
  </ds:schemaRefs>
</ds:datastoreItem>
</file>

<file path=customXml/itemProps3.xml><?xml version="1.0" encoding="utf-8"?>
<ds:datastoreItem xmlns:ds="http://schemas.openxmlformats.org/officeDocument/2006/customXml" ds:itemID="{1F197CB1-F1CF-4350-AA86-7B1BA348C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382fc-55b5-45d0-b576-fed9d8947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02DA0-67CA-4C97-A6A9-7FF6D3FD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Beyond Blue standard document template</Template>
  <TotalTime>0</TotalTime>
  <Pages>6</Pages>
  <Words>2304</Words>
  <Characters>13135</Characters>
  <Application>Microsoft Office Word</Application>
  <DocSecurity>0</DocSecurity>
  <Lines>109</Lines>
  <Paragraphs>30</Paragraphs>
  <ScaleCrop>false</ScaleCrop>
  <Company>Microsoft</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100_Employee Experience and Wellness Lead_31032022</dc:title>
  <dc:subject/>
  <dc:creator>Aimee Bailey</dc:creator>
  <cp:keywords/>
  <cp:lastModifiedBy>Renee Russo</cp:lastModifiedBy>
  <cp:revision>2</cp:revision>
  <dcterms:created xsi:type="dcterms:W3CDTF">2023-12-19T04:02:00Z</dcterms:created>
  <dcterms:modified xsi:type="dcterms:W3CDTF">2023-12-19T04:02:00Z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Month">
    <vt:lpwstr>355;#01 (January)|be27344d-73ee-4702-933c-63201e4a8e1c</vt:lpwstr>
  </property>
  <property fmtid="{D5CDD505-2E9C-101B-9397-08002B2CF9AE}" pid="3" name="Order">
    <vt:r8>400</vt:r8>
  </property>
  <property fmtid="{D5CDD505-2E9C-101B-9397-08002B2CF9AE}" pid="4" name="xd_Signature">
    <vt:bool>false</vt:bool>
  </property>
  <property fmtid="{D5CDD505-2E9C-101B-9397-08002B2CF9AE}" pid="5" name="xd_ProgID">
    <vt:lpwstr/>
  </property>
  <property fmtid="{D5CDD505-2E9C-101B-9397-08002B2CF9AE}" pid="6" name="ContentTypeId">
    <vt:lpwstr>0x010100D1D96F5DAAA29A4D8A6C0FDA3A26745E</vt:lpwstr>
  </property>
  <property fmtid="{D5CDD505-2E9C-101B-9397-08002B2CF9AE}" pid="7" name="bbYear">
    <vt:lpwstr>238;#2014|0a695059-fe51-46c3-b801-cb6827743fab</vt:lpwstr>
  </property>
  <property fmtid="{D5CDD505-2E9C-101B-9397-08002B2CF9AE}" pid="8" name="TemplateUrl">
    <vt:lpwstr/>
  </property>
  <property fmtid="{D5CDD505-2E9C-101B-9397-08002B2CF9AE}" pid="9" name="_dlc_DocIdItemGuid">
    <vt:lpwstr>4c76f2ac-2dae-4ef4-a10d-079bb329c90b</vt:lpwstr>
  </property>
  <property fmtid="{D5CDD505-2E9C-101B-9397-08002B2CF9AE}" pid="10" name="_CopySource">
    <vt:lpwstr>https://connect.mercer.com/sites/Beyond Blue Position Descriptions/Shared Documents/Mercer_Completed PDs/100/People and Culture/Position Description 100_Employee Experience and Wellness Lead_31032022.docx</vt:lpwstr>
  </property>
  <property fmtid="{D5CDD505-2E9C-101B-9397-08002B2CF9AE}" pid="11" name="MSIP_Label_38f1469a-2c2a-4aee-b92b-090d4c5468ff_Enabled">
    <vt:lpwstr>true</vt:lpwstr>
  </property>
  <property fmtid="{D5CDD505-2E9C-101B-9397-08002B2CF9AE}" pid="12" name="MSIP_Label_38f1469a-2c2a-4aee-b92b-090d4c5468ff_SetDate">
    <vt:lpwstr>2022-03-31T10:49:15Z</vt:lpwstr>
  </property>
  <property fmtid="{D5CDD505-2E9C-101B-9397-08002B2CF9AE}" pid="13" name="MSIP_Label_38f1469a-2c2a-4aee-b92b-090d4c5468ff_Method">
    <vt:lpwstr>Standard</vt:lpwstr>
  </property>
  <property fmtid="{D5CDD505-2E9C-101B-9397-08002B2CF9AE}" pid="14" name="MSIP_Label_38f1469a-2c2a-4aee-b92b-090d4c5468ff_Name">
    <vt:lpwstr>Confidential - Unmarked</vt:lpwstr>
  </property>
  <property fmtid="{D5CDD505-2E9C-101B-9397-08002B2CF9AE}" pid="15" name="MSIP_Label_38f1469a-2c2a-4aee-b92b-090d4c5468ff_SiteId">
    <vt:lpwstr>2a6e6092-73e4-4752-b1a5-477a17f5056d</vt:lpwstr>
  </property>
  <property fmtid="{D5CDD505-2E9C-101B-9397-08002B2CF9AE}" pid="16" name="MSIP_Label_38f1469a-2c2a-4aee-b92b-090d4c5468ff_ActionId">
    <vt:lpwstr>2e26d226-d614-49ef-b0fc-c6320d62e357</vt:lpwstr>
  </property>
  <property fmtid="{D5CDD505-2E9C-101B-9397-08002B2CF9AE}" pid="17" name="MSIP_Label_38f1469a-2c2a-4aee-b92b-090d4c5468ff_ContentBits">
    <vt:lpwstr>0</vt:lpwstr>
  </property>
</Properties>
</file>