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64FD1954">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590D39A3" w:rsidR="00577782" w:rsidRPr="00B71144" w:rsidRDefault="00D91233" w:rsidP="001A7AE8">
            <w:pPr>
              <w:rPr>
                <w:b/>
                <w:bCs/>
              </w:rPr>
            </w:pPr>
            <w:r>
              <w:rPr>
                <w:b/>
                <w:bCs/>
              </w:rPr>
              <w:t xml:space="preserve">Wellness &amp; Prevention Project Manager </w:t>
            </w:r>
          </w:p>
        </w:tc>
      </w:tr>
      <w:tr w:rsidR="006A3AFE" w14:paraId="15ADCA9C" w14:textId="77777777" w:rsidTr="64FD1954">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7CF30498" w:rsidR="006A3AFE" w:rsidRDefault="00D91233" w:rsidP="001A7AE8">
            <w:r>
              <w:t xml:space="preserve">Work and Small Business Lead </w:t>
            </w:r>
          </w:p>
        </w:tc>
      </w:tr>
      <w:tr w:rsidR="00EC64E7" w14:paraId="353F2BC5" w14:textId="77777777" w:rsidTr="64FD1954">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274382BD"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shd w:val="clear" w:color="auto" w:fill="FFFFFF" w:themeFill="background2"/>
            <w:vAlign w:val="center"/>
          </w:tcPr>
          <w:p w14:paraId="58EDF4C8" w14:textId="2E3BB967" w:rsidR="00EC64E7" w:rsidRDefault="00EC64E7" w:rsidP="001A7AE8">
            <w:r>
              <w:t xml:space="preserve">3 </w:t>
            </w:r>
            <w:sdt>
              <w:sdtPr>
                <w:id w:val="-2126386698"/>
                <w14:checkbox>
                  <w14:checked w14:val="1"/>
                  <w14:checkedState w14:val="00FC" w14:font="Wingdings"/>
                  <w14:uncheckedState w14:val="2610" w14:font="MS Gothic"/>
                </w14:checkbox>
              </w:sdtPr>
              <w:sdtEndPr/>
              <w:sdtContent>
                <w:r w:rsidR="00D91233">
                  <w:rPr>
                    <w:rFonts w:ascii="Wingdings" w:eastAsia="Wingdings" w:hAnsi="Wingdings" w:cs="Wingdings"/>
                  </w:rPr>
                  <w:t>ü</w:t>
                </w:r>
              </w:sdtContent>
            </w:sdt>
          </w:p>
        </w:tc>
        <w:tc>
          <w:tcPr>
            <w:tcW w:w="1360" w:type="dxa"/>
            <w:shd w:val="clear" w:color="auto" w:fill="FFFFFF" w:themeFill="background2"/>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3A2EECCC" w14:textId="19668A1B" w:rsidR="00EC64E7" w:rsidRDefault="00EC64E7" w:rsidP="001A7AE8"/>
        </w:tc>
      </w:tr>
      <w:tr w:rsidR="00577782" w14:paraId="47F0A737" w14:textId="77777777" w:rsidTr="64FD1954">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2"/>
            <w:vAlign w:val="center"/>
          </w:tcPr>
          <w:p w14:paraId="73D83185" w14:textId="10242312" w:rsidR="00577782" w:rsidRDefault="00D91233" w:rsidP="001A7AE8">
            <w:r>
              <w:t xml:space="preserve">Wellness &amp; Prevention </w:t>
            </w:r>
            <w:r w:rsidR="00652B3D">
              <w:t>Unit</w:t>
            </w:r>
          </w:p>
        </w:tc>
      </w:tr>
      <w:tr w:rsidR="009E01C1" w14:paraId="2A0524F8" w14:textId="77777777" w:rsidTr="64FD1954">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416DBD54" w14:textId="2949C43C" w:rsidR="001A7AE8" w:rsidRDefault="001A7AE8" w:rsidP="001A7AE8">
            <w:r>
              <w:t>Hybrid</w:t>
            </w:r>
            <w:r w:rsidR="00D91233">
              <w:t xml:space="preserve"> </w:t>
            </w:r>
          </w:p>
        </w:tc>
      </w:tr>
      <w:tr w:rsidR="001A7AE8" w14:paraId="5D785AE2" w14:textId="77777777" w:rsidTr="64FD1954">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vAlign w:val="center"/>
          </w:tcPr>
          <w:p w14:paraId="1A0C1B19" w14:textId="2A4DBC0C" w:rsidR="001A7AE8" w:rsidRDefault="00D91233" w:rsidP="001A7AE8">
            <w:r>
              <w:t>Fixed term</w:t>
            </w:r>
            <w:r w:rsidR="001F46A3">
              <w:t xml:space="preserve"> (until 30 June 2023)</w:t>
            </w:r>
          </w:p>
        </w:tc>
      </w:tr>
      <w:tr w:rsidR="00577782" w14:paraId="2A33BAF5" w14:textId="77777777" w:rsidTr="64FD1954">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341CAB23" w:rsidR="00577782" w:rsidRPr="00934904" w:rsidRDefault="00D91233" w:rsidP="001A7AE8">
            <w:r>
              <w:t>Nil</w:t>
            </w:r>
          </w:p>
        </w:tc>
      </w:tr>
      <w:tr w:rsidR="00C729E9" w14:paraId="5A7BE5E9" w14:textId="77777777" w:rsidTr="64FD1954">
        <w:trPr>
          <w:trHeight w:val="699"/>
        </w:trPr>
        <w:tc>
          <w:tcPr>
            <w:tcW w:w="9628" w:type="dxa"/>
            <w:gridSpan w:val="6"/>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608B1E8" w:rsidR="009E01C1"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64FD1954">
        <w:trPr>
          <w:trHeight w:val="569"/>
        </w:trPr>
        <w:tc>
          <w:tcPr>
            <w:tcW w:w="9628" w:type="dxa"/>
            <w:gridSpan w:val="6"/>
            <w:tcBorders>
              <w:top w:val="single" w:sz="4" w:space="0" w:color="0070F1" w:themeColor="accent1"/>
            </w:tcBorders>
            <w:shd w:val="clear" w:color="auto" w:fill="FFFFFF" w:themeFill="background2"/>
          </w:tcPr>
          <w:p w14:paraId="27036051" w14:textId="269E04F9" w:rsidR="00777DCD" w:rsidRDefault="00777DCD" w:rsidP="00CC1E4C">
            <w:pPr>
              <w:pStyle w:val="Tableheading"/>
            </w:pPr>
            <w:r>
              <w:t>About the role</w:t>
            </w:r>
          </w:p>
        </w:tc>
      </w:tr>
      <w:tr w:rsidR="002C4D09" w14:paraId="0264BB6C" w14:textId="77777777" w:rsidTr="64FD1954">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lastRenderedPageBreak/>
              <w:t>Role description</w:t>
            </w:r>
          </w:p>
        </w:tc>
        <w:tc>
          <w:tcPr>
            <w:tcW w:w="6798" w:type="dxa"/>
            <w:gridSpan w:val="5"/>
            <w:shd w:val="clear" w:color="auto" w:fill="FFFFFF" w:themeFill="background2"/>
            <w:vAlign w:val="center"/>
          </w:tcPr>
          <w:p w14:paraId="5655D3CD" w14:textId="7C69286F" w:rsidR="00E71C48" w:rsidRPr="006A0BCB" w:rsidRDefault="00765B0B" w:rsidP="00CD0AE7">
            <w:pPr>
              <w:rPr>
                <w:color w:val="000000"/>
              </w:rPr>
            </w:pPr>
            <w:r w:rsidRPr="006A0BCB">
              <w:rPr>
                <w:color w:val="000000"/>
              </w:rPr>
              <w:t>The Wellness and Prevention Unit helps to promote positive mental health and wellbeing and prevent poor mental health where people live, work and play.</w:t>
            </w:r>
          </w:p>
          <w:p w14:paraId="12D864E4" w14:textId="688E9DBD" w:rsidR="001C5600" w:rsidRPr="006A0BCB" w:rsidRDefault="00F2430D" w:rsidP="00CD0AE7">
            <w:r w:rsidRPr="006A0BCB">
              <w:t>Reporting into the Work and Small Business Lead</w:t>
            </w:r>
            <w:r w:rsidR="000D351D" w:rsidRPr="006A0BCB">
              <w:t xml:space="preserve">, </w:t>
            </w:r>
            <w:r w:rsidRPr="006A0BCB">
              <w:t xml:space="preserve">the </w:t>
            </w:r>
            <w:r w:rsidR="00765B0B" w:rsidRPr="006A0BCB">
              <w:t xml:space="preserve">Wellness &amp; Prevention Project Manager will be responsible </w:t>
            </w:r>
            <w:r w:rsidR="000D61FB" w:rsidRPr="006A0BCB">
              <w:t>for managing</w:t>
            </w:r>
            <w:r w:rsidR="00331493" w:rsidRPr="006A0BCB">
              <w:t xml:space="preserve"> and supporting</w:t>
            </w:r>
            <w:r w:rsidR="000D61FB" w:rsidRPr="006A0BCB">
              <w:t xml:space="preserve"> key projects </w:t>
            </w:r>
            <w:r w:rsidR="00331493" w:rsidRPr="006A0BCB">
              <w:t xml:space="preserve">and activities </w:t>
            </w:r>
            <w:r w:rsidR="00EC3958" w:rsidRPr="006A0BCB">
              <w:t>that support the implementation of</w:t>
            </w:r>
            <w:r w:rsidR="000D61FB" w:rsidRPr="006A0BCB">
              <w:t xml:space="preserve"> Beyond Blue’s Wellness and Prevention Strategy. </w:t>
            </w:r>
            <w:r w:rsidR="004903E7" w:rsidRPr="006A0BCB">
              <w:t>This will include</w:t>
            </w:r>
            <w:r w:rsidR="004821D5" w:rsidRPr="006A0BCB">
              <w:t xml:space="preserve">, but </w:t>
            </w:r>
            <w:r w:rsidR="00F708CC" w:rsidRPr="006A0BCB">
              <w:t xml:space="preserve">may </w:t>
            </w:r>
            <w:r w:rsidR="004821D5" w:rsidRPr="006A0BCB">
              <w:t>not</w:t>
            </w:r>
            <w:r w:rsidR="00F708CC" w:rsidRPr="006A0BCB">
              <w:t xml:space="preserve"> be</w:t>
            </w:r>
            <w:r w:rsidR="004821D5" w:rsidRPr="006A0BCB">
              <w:t xml:space="preserve"> limited to:</w:t>
            </w:r>
          </w:p>
          <w:p w14:paraId="2B8C178F" w14:textId="27EFFCE0" w:rsidR="00A4006E" w:rsidRPr="006A0BCB" w:rsidRDefault="00BD7D8A" w:rsidP="001C5600">
            <w:pPr>
              <w:pStyle w:val="ListParagraph"/>
              <w:numPr>
                <w:ilvl w:val="0"/>
                <w:numId w:val="19"/>
              </w:numPr>
            </w:pPr>
            <w:r w:rsidRPr="006A0BCB">
              <w:t>Support the</w:t>
            </w:r>
            <w:r w:rsidR="00262D67" w:rsidRPr="006A0BCB">
              <w:t xml:space="preserve"> Research</w:t>
            </w:r>
            <w:r w:rsidR="002A653A" w:rsidRPr="006A0BCB">
              <w:t>,</w:t>
            </w:r>
            <w:r w:rsidR="00262D67" w:rsidRPr="006A0BCB">
              <w:t xml:space="preserve"> Evaluation</w:t>
            </w:r>
            <w:r w:rsidR="00CA3CB1" w:rsidRPr="006A0BCB">
              <w:t xml:space="preserve"> and Learning Adviser to develop </w:t>
            </w:r>
            <w:r w:rsidRPr="006A0BCB">
              <w:t>a</w:t>
            </w:r>
            <w:r w:rsidR="00A4006E" w:rsidRPr="006A0BCB">
              <w:t xml:space="preserve"> Wellbeing Framework that </w:t>
            </w:r>
            <w:r w:rsidRPr="006A0BCB">
              <w:t>underpins and supports our new Wellness &amp; Prevention Strategy</w:t>
            </w:r>
            <w:r w:rsidR="003E2A0B" w:rsidRPr="006A0BCB">
              <w:t xml:space="preserve">. This will </w:t>
            </w:r>
            <w:r w:rsidRPr="006A0BCB">
              <w:t>includ</w:t>
            </w:r>
            <w:r w:rsidR="003E2A0B" w:rsidRPr="006A0BCB">
              <w:t>e</w:t>
            </w:r>
            <w:r w:rsidRPr="006A0BCB">
              <w:t xml:space="preserve"> </w:t>
            </w:r>
            <w:r w:rsidR="006902A9" w:rsidRPr="006A0BCB">
              <w:t>informing the development of key wellbeing indicators and measures</w:t>
            </w:r>
            <w:r w:rsidR="00255F50" w:rsidRPr="006A0BCB">
              <w:t xml:space="preserve"> </w:t>
            </w:r>
            <w:r w:rsidR="006902A9" w:rsidRPr="006A0BCB">
              <w:t>and</w:t>
            </w:r>
            <w:r w:rsidR="00CA0134" w:rsidRPr="006A0BCB">
              <w:t xml:space="preserve"> development of a</w:t>
            </w:r>
            <w:r w:rsidR="006902A9" w:rsidRPr="006A0BCB">
              <w:t xml:space="preserve"> Theory of Behaviour Change Framework. </w:t>
            </w:r>
          </w:p>
          <w:p w14:paraId="787738BC" w14:textId="40296004" w:rsidR="004F4B6F" w:rsidRPr="006A0BCB" w:rsidRDefault="00A36B47" w:rsidP="001C5600">
            <w:pPr>
              <w:pStyle w:val="ListParagraph"/>
              <w:numPr>
                <w:ilvl w:val="0"/>
                <w:numId w:val="19"/>
              </w:numPr>
            </w:pPr>
            <w:r w:rsidRPr="006A0BCB">
              <w:t xml:space="preserve">Lead the </w:t>
            </w:r>
            <w:r w:rsidR="00CF704D" w:rsidRPr="006A0BCB">
              <w:t xml:space="preserve">design and </w:t>
            </w:r>
            <w:r w:rsidRPr="006A0BCB">
              <w:t>development</w:t>
            </w:r>
            <w:r w:rsidR="004F4B6F" w:rsidRPr="006A0BCB">
              <w:t xml:space="preserve"> of a Wellbeing Plan</w:t>
            </w:r>
            <w:r w:rsidR="003E2A0B" w:rsidRPr="006A0BCB">
              <w:t>ning</w:t>
            </w:r>
            <w:r w:rsidR="004F4B6F" w:rsidRPr="006A0BCB">
              <w:t xml:space="preserve"> tool to help all people in Australia </w:t>
            </w:r>
            <w:r w:rsidRPr="006A0BCB">
              <w:t>act</w:t>
            </w:r>
            <w:r w:rsidR="004F4B6F" w:rsidRPr="006A0BCB">
              <w:t xml:space="preserve"> to proactively look after their mental and health and wellbeing</w:t>
            </w:r>
            <w:r w:rsidR="00F64F36" w:rsidRPr="006A0BCB">
              <w:t xml:space="preserve">. </w:t>
            </w:r>
          </w:p>
          <w:p w14:paraId="7D464494" w14:textId="3EDD951F" w:rsidR="00A717EE" w:rsidRPr="006A0BCB" w:rsidRDefault="00A717EE" w:rsidP="001C5600">
            <w:pPr>
              <w:pStyle w:val="ListParagraph"/>
              <w:numPr>
                <w:ilvl w:val="0"/>
                <w:numId w:val="19"/>
              </w:numPr>
            </w:pPr>
            <w:r w:rsidRPr="006A0BCB">
              <w:t>Support the development of a “What Works Wellbeing Guide</w:t>
            </w:r>
            <w:r w:rsidR="009B70E8" w:rsidRPr="006A0BCB">
              <w:t xml:space="preserve">” </w:t>
            </w:r>
            <w:r w:rsidR="006B66DC" w:rsidRPr="006A0BCB">
              <w:t xml:space="preserve">to inform organisations, </w:t>
            </w:r>
            <w:r w:rsidR="00AC48AA" w:rsidRPr="006A0BCB">
              <w:t>programs,</w:t>
            </w:r>
            <w:r w:rsidR="006B66DC" w:rsidRPr="006A0BCB">
              <w:t xml:space="preserve"> and projects around best-practice</w:t>
            </w:r>
            <w:r w:rsidR="002423E3" w:rsidRPr="006A0BCB">
              <w:t xml:space="preserve">. </w:t>
            </w:r>
          </w:p>
          <w:p w14:paraId="0478515F" w14:textId="4D156F45" w:rsidR="00216247" w:rsidRPr="006A0BCB" w:rsidRDefault="0085584C" w:rsidP="00CD0AE7">
            <w:pPr>
              <w:pStyle w:val="ListParagraph"/>
              <w:numPr>
                <w:ilvl w:val="0"/>
                <w:numId w:val="19"/>
              </w:numPr>
            </w:pPr>
            <w:r w:rsidRPr="006A0BCB">
              <w:t>Support the</w:t>
            </w:r>
            <w:r w:rsidR="00216247" w:rsidRPr="006A0BCB">
              <w:t xml:space="preserve"> ongoing management and maintenance </w:t>
            </w:r>
            <w:r w:rsidRPr="006A0BCB">
              <w:t xml:space="preserve">of </w:t>
            </w:r>
            <w:r w:rsidR="00216247" w:rsidRPr="006A0BCB">
              <w:t xml:space="preserve">key </w:t>
            </w:r>
            <w:r w:rsidR="007F6364" w:rsidRPr="006A0BCB">
              <w:t xml:space="preserve">digital </w:t>
            </w:r>
            <w:r w:rsidR="00A813C6" w:rsidRPr="006A0BCB">
              <w:t xml:space="preserve">legacy </w:t>
            </w:r>
            <w:r w:rsidR="00216247" w:rsidRPr="006A0BCB">
              <w:t xml:space="preserve">products within the team, including </w:t>
            </w:r>
            <w:r w:rsidR="009A2FB9" w:rsidRPr="006A0BCB">
              <w:t>Beyond Blue’s</w:t>
            </w:r>
            <w:r w:rsidR="000D61FB" w:rsidRPr="006A0BCB">
              <w:t xml:space="preserve"> </w:t>
            </w:r>
            <w:hyperlink r:id="rId11" w:history="1">
              <w:r w:rsidR="000D61FB" w:rsidRPr="006A0BCB">
                <w:rPr>
                  <w:rStyle w:val="Hyperlink"/>
                </w:rPr>
                <w:t>Heads Up website</w:t>
              </w:r>
            </w:hyperlink>
            <w:r w:rsidR="000D61FB" w:rsidRPr="006A0BCB">
              <w:t xml:space="preserve"> </w:t>
            </w:r>
            <w:r w:rsidR="003E120F" w:rsidRPr="006A0BCB">
              <w:t xml:space="preserve">and </w:t>
            </w:r>
            <w:hyperlink r:id="rId12" w:history="1">
              <w:r w:rsidR="003E120F" w:rsidRPr="006A0BCB">
                <w:rPr>
                  <w:rStyle w:val="Hyperlink"/>
                </w:rPr>
                <w:t xml:space="preserve">Small Business Adviser </w:t>
              </w:r>
              <w:r w:rsidR="009A2FB9" w:rsidRPr="006A0BCB">
                <w:rPr>
                  <w:rStyle w:val="Hyperlink"/>
                </w:rPr>
                <w:t>online learning</w:t>
              </w:r>
              <w:r w:rsidR="003E120F" w:rsidRPr="006A0BCB">
                <w:rPr>
                  <w:rStyle w:val="Hyperlink"/>
                </w:rPr>
                <w:t xml:space="preserve"> course</w:t>
              </w:r>
            </w:hyperlink>
            <w:r w:rsidR="009F1E07" w:rsidRPr="006A0BCB">
              <w:t>.</w:t>
            </w:r>
            <w:r w:rsidR="00DA3F2D" w:rsidRPr="006A0BCB">
              <w:t xml:space="preserve"> </w:t>
            </w:r>
            <w:r w:rsidR="00F44196" w:rsidRPr="006A0BCB">
              <w:t xml:space="preserve"> </w:t>
            </w:r>
          </w:p>
          <w:p w14:paraId="305E7EB8" w14:textId="74D445D1" w:rsidR="00947010" w:rsidRPr="006A0BCB" w:rsidRDefault="006C5C61" w:rsidP="00947010">
            <w:pPr>
              <w:pStyle w:val="ListParagraph"/>
              <w:numPr>
                <w:ilvl w:val="0"/>
                <w:numId w:val="19"/>
              </w:numPr>
            </w:pPr>
            <w:r w:rsidRPr="006A0BCB">
              <w:t>Support</w:t>
            </w:r>
            <w:r w:rsidR="009E1B57" w:rsidRPr="006A0BCB">
              <w:t xml:space="preserve"> the</w:t>
            </w:r>
            <w:r w:rsidR="000D61FB" w:rsidRPr="006A0BCB">
              <w:t xml:space="preserve"> transition </w:t>
            </w:r>
            <w:r w:rsidR="009E1B57" w:rsidRPr="006A0BCB">
              <w:t xml:space="preserve">of these </w:t>
            </w:r>
            <w:r w:rsidR="007F6364" w:rsidRPr="006A0BCB">
              <w:t>digital</w:t>
            </w:r>
            <w:r w:rsidRPr="006A0BCB">
              <w:t xml:space="preserve"> </w:t>
            </w:r>
            <w:r w:rsidR="009E1B57" w:rsidRPr="006A0BCB">
              <w:t>products to</w:t>
            </w:r>
            <w:r w:rsidR="000D61FB" w:rsidRPr="006A0BCB">
              <w:t xml:space="preserve"> Beyond Blue’s future digital state “The Big Blue Door”</w:t>
            </w:r>
            <w:r w:rsidR="002C0B70" w:rsidRPr="006A0BCB">
              <w:t xml:space="preserve"> and to</w:t>
            </w:r>
            <w:r w:rsidR="000D61FB" w:rsidRPr="006A0BCB">
              <w:t xml:space="preserve"> relevant external initiatives, such as the </w:t>
            </w:r>
            <w:hyperlink r:id="rId13" w:history="1">
              <w:r w:rsidR="000D61FB" w:rsidRPr="006A0BCB">
                <w:rPr>
                  <w:rStyle w:val="Hyperlink"/>
                </w:rPr>
                <w:t>National Workplace Initiative</w:t>
              </w:r>
            </w:hyperlink>
            <w:r w:rsidR="0085584C" w:rsidRPr="006A0BCB">
              <w:rPr>
                <w:rStyle w:val="Hyperlink"/>
              </w:rPr>
              <w:t xml:space="preserve">. </w:t>
            </w:r>
            <w:r w:rsidR="0065210E" w:rsidRPr="006A0BCB">
              <w:t xml:space="preserve"> </w:t>
            </w:r>
          </w:p>
          <w:p w14:paraId="3233A599" w14:textId="11BC4B95" w:rsidR="002C4D09" w:rsidRPr="006A0BCB" w:rsidRDefault="00D84002" w:rsidP="00584F78">
            <w:pPr>
              <w:pStyle w:val="ListParagraph"/>
              <w:numPr>
                <w:ilvl w:val="0"/>
                <w:numId w:val="19"/>
              </w:numPr>
            </w:pPr>
            <w:r w:rsidRPr="006A0BCB">
              <w:t>Contr</w:t>
            </w:r>
            <w:r w:rsidR="00E818BD" w:rsidRPr="006A0BCB">
              <w:t>ibute to</w:t>
            </w:r>
            <w:r w:rsidR="007802C8" w:rsidRPr="006A0BCB">
              <w:t xml:space="preserve"> mapping the mental health prevention and promotion landscape in Australia, to further develop and inform Beyond Blue’s future role in this space</w:t>
            </w:r>
            <w:r w:rsidR="00FE19A1" w:rsidRPr="006A0BCB">
              <w:t xml:space="preserve"> – a key focus of this role will be o</w:t>
            </w:r>
            <w:r w:rsidR="00E818BD" w:rsidRPr="006A0BCB">
              <w:t xml:space="preserve">n scoping the future </w:t>
            </w:r>
            <w:r w:rsidR="00FE19A1" w:rsidRPr="006A0BCB">
              <w:t xml:space="preserve">role of Beyond Blue in workplace mental health. </w:t>
            </w:r>
            <w:r w:rsidR="00E818BD" w:rsidRPr="006A0BCB">
              <w:t xml:space="preserve"> </w:t>
            </w:r>
            <w:r w:rsidR="007802C8" w:rsidRPr="006A0BCB">
              <w:t xml:space="preserve"> </w:t>
            </w:r>
          </w:p>
        </w:tc>
      </w:tr>
      <w:tr w:rsidR="002C4D09" w14:paraId="3FB48344" w14:textId="77777777" w:rsidTr="64FD1954">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17A51161" w14:textId="77777777" w:rsidR="002C4D09" w:rsidRPr="006A0BCB" w:rsidRDefault="00CC1E4C" w:rsidP="00CD0AE7">
            <w:pPr>
              <w:pStyle w:val="Tableheading"/>
            </w:pPr>
            <w:r w:rsidRPr="006A0BCB">
              <w:t>Area of accountability</w:t>
            </w:r>
          </w:p>
          <w:p w14:paraId="0ABF61B9" w14:textId="42DA438F" w:rsidR="00E7072A" w:rsidRPr="006A0BCB" w:rsidRDefault="00E7072A" w:rsidP="00E7072A">
            <w:pPr>
              <w:pStyle w:val="Bullets"/>
              <w:numPr>
                <w:ilvl w:val="0"/>
                <w:numId w:val="0"/>
              </w:numPr>
              <w:ind w:left="360" w:hanging="360"/>
              <w:rPr>
                <w:b/>
                <w:bCs/>
              </w:rPr>
            </w:pPr>
            <w:r w:rsidRPr="006A0BCB">
              <w:rPr>
                <w:b/>
                <w:bCs/>
              </w:rPr>
              <w:t xml:space="preserve">Specialist </w:t>
            </w:r>
          </w:p>
          <w:p w14:paraId="75BC77CD" w14:textId="5EA3A42F" w:rsidR="00662246" w:rsidRPr="006A0BCB" w:rsidRDefault="005A7D6C" w:rsidP="00662246">
            <w:pPr>
              <w:pStyle w:val="Bullets"/>
            </w:pPr>
            <w:r w:rsidRPr="006A0BCB">
              <w:t xml:space="preserve">Lead management of assigned projects for Beyond Blue’s Wellness and Prevention Program, applying agile project management methods. </w:t>
            </w:r>
            <w:r w:rsidR="006F2079" w:rsidRPr="006A0BCB">
              <w:t xml:space="preserve">A key focus will be on </w:t>
            </w:r>
            <w:r w:rsidR="00251B07" w:rsidRPr="006A0BCB">
              <w:t>scoping and delivering new projects designed to set a strong foundation for Beyond Blue’s new Wellness and Prevention strategy</w:t>
            </w:r>
            <w:r w:rsidR="00BA7885" w:rsidRPr="006A0BCB">
              <w:t xml:space="preserve">. You will also support </w:t>
            </w:r>
            <w:r w:rsidR="00251B07" w:rsidRPr="006A0BCB">
              <w:t xml:space="preserve">other business units </w:t>
            </w:r>
            <w:r w:rsidR="005D0E91" w:rsidRPr="006A0BCB">
              <w:t>to deliver key projects</w:t>
            </w:r>
            <w:r w:rsidR="00BA7885" w:rsidRPr="006A0BCB">
              <w:t xml:space="preserve"> and maintain </w:t>
            </w:r>
            <w:r w:rsidR="00C430D8" w:rsidRPr="006A0BCB">
              <w:t xml:space="preserve">and transition </w:t>
            </w:r>
            <w:r w:rsidR="00BA7885" w:rsidRPr="006A0BCB">
              <w:t>key products</w:t>
            </w:r>
            <w:r w:rsidR="00B83519" w:rsidRPr="006A0BCB">
              <w:t xml:space="preserve"> related to the Wellness &amp; Prevention Unit</w:t>
            </w:r>
            <w:r w:rsidR="00BA7885" w:rsidRPr="006A0BCB">
              <w:t xml:space="preserve">. </w:t>
            </w:r>
          </w:p>
          <w:p w14:paraId="5404F2D7" w14:textId="6745D189" w:rsidR="00662246" w:rsidRPr="006A0BCB" w:rsidRDefault="004A3406" w:rsidP="00DB4995">
            <w:pPr>
              <w:pStyle w:val="Bullets"/>
            </w:pPr>
            <w:r w:rsidRPr="006A0BCB">
              <w:t>Provide</w:t>
            </w:r>
            <w:r w:rsidR="009D6D07" w:rsidRPr="006A0BCB">
              <w:t xml:space="preserve"> mental health promotion and prevention</w:t>
            </w:r>
            <w:r w:rsidRPr="006A0BCB">
              <w:t xml:space="preserve"> subject matter expertise</w:t>
            </w:r>
            <w:r w:rsidR="004B0A19" w:rsidRPr="006A0BCB">
              <w:t xml:space="preserve"> </w:t>
            </w:r>
            <w:r w:rsidR="00330E8C" w:rsidRPr="006A0BCB">
              <w:t xml:space="preserve">for key internal initiatives. For </w:t>
            </w:r>
            <w:r w:rsidR="005A35EB" w:rsidRPr="006A0BCB">
              <w:t>example,</w:t>
            </w:r>
            <w:r w:rsidR="00330E8C" w:rsidRPr="006A0BCB">
              <w:t xml:space="preserve"> providing advice to </w:t>
            </w:r>
            <w:r w:rsidR="00BC3199" w:rsidRPr="006A0BCB">
              <w:t>Beyond Blue’s</w:t>
            </w:r>
            <w:r w:rsidR="00256187" w:rsidRPr="006A0BCB">
              <w:t xml:space="preserve"> Centre of Excellence on the development of </w:t>
            </w:r>
            <w:r w:rsidR="00585949" w:rsidRPr="006A0BCB">
              <w:t xml:space="preserve">new </w:t>
            </w:r>
            <w:r w:rsidR="00891645" w:rsidRPr="006A0BCB">
              <w:t xml:space="preserve">mental health and </w:t>
            </w:r>
            <w:r w:rsidR="00256187" w:rsidRPr="006A0BCB">
              <w:t xml:space="preserve">wellbeing content for the community. </w:t>
            </w:r>
            <w:r w:rsidR="003D3C51" w:rsidRPr="006A0BCB">
              <w:t xml:space="preserve"> </w:t>
            </w:r>
          </w:p>
          <w:p w14:paraId="7CAD0690" w14:textId="0A6E4886" w:rsidR="00466F4B" w:rsidRPr="006A0BCB" w:rsidRDefault="00466F4B" w:rsidP="64FD1954">
            <w:pPr>
              <w:pStyle w:val="Bullets"/>
            </w:pPr>
            <w:r w:rsidRPr="006A0BCB">
              <w:t>Contribute to scoping</w:t>
            </w:r>
            <w:r w:rsidR="00A010E6" w:rsidRPr="006A0BCB">
              <w:t xml:space="preserve"> the future direction of Beyond Blue’s </w:t>
            </w:r>
            <w:r w:rsidR="00D540AA" w:rsidRPr="006A0BCB">
              <w:t xml:space="preserve">workplace mental health program – including guiding the strategic direction of the program, as well as mapping key audience needs and journeys to inform future content development. This will require translating insights from evidence reviews, google analytics, eco-system mapping and stakeholder consultation. </w:t>
            </w:r>
          </w:p>
          <w:p w14:paraId="72DB143A" w14:textId="77777777" w:rsidR="00662246" w:rsidRPr="006A0BCB" w:rsidRDefault="00662246" w:rsidP="00662246">
            <w:pPr>
              <w:pStyle w:val="Bullets"/>
              <w:numPr>
                <w:ilvl w:val="0"/>
                <w:numId w:val="0"/>
              </w:numPr>
            </w:pPr>
          </w:p>
          <w:p w14:paraId="1B02ECCE" w14:textId="2BF32E77" w:rsidR="004A3406" w:rsidRPr="006A0BCB" w:rsidRDefault="004A3406" w:rsidP="004A3406">
            <w:pPr>
              <w:pStyle w:val="Bullets"/>
              <w:numPr>
                <w:ilvl w:val="0"/>
                <w:numId w:val="0"/>
              </w:numPr>
              <w:rPr>
                <w:b/>
                <w:bCs/>
              </w:rPr>
            </w:pPr>
            <w:r w:rsidRPr="006A0BCB">
              <w:rPr>
                <w:b/>
                <w:bCs/>
              </w:rPr>
              <w:t xml:space="preserve">Functional </w:t>
            </w:r>
          </w:p>
          <w:p w14:paraId="734512C4" w14:textId="045997CE" w:rsidR="00C42498" w:rsidRPr="006A0BCB" w:rsidRDefault="00603CFF" w:rsidP="00C42498">
            <w:pPr>
              <w:pStyle w:val="Bullets"/>
              <w:rPr>
                <w:rFonts w:eastAsiaTheme="minorEastAsia"/>
              </w:rPr>
            </w:pPr>
            <w:r w:rsidRPr="006A0BCB">
              <w:t xml:space="preserve">Provide project support as required to the Work and Small Business Lead and Head of Wellness and Prevention: updating databases; collating reports; preparing briefing notes, reports and speaking notes; desktop research; and organising and facilitating teleconferences and face to face meetings. </w:t>
            </w:r>
          </w:p>
          <w:p w14:paraId="05A4173D" w14:textId="1C9C2161" w:rsidR="00C42498" w:rsidRPr="006A0BCB" w:rsidRDefault="00B34A68" w:rsidP="00C42498">
            <w:pPr>
              <w:pStyle w:val="Bullets"/>
              <w:rPr>
                <w:rFonts w:eastAsiaTheme="minorEastAsia"/>
              </w:rPr>
            </w:pPr>
            <w:r w:rsidRPr="006A0BCB">
              <w:t xml:space="preserve">Support the Wellness and Prevention team’s Enterprise Portfolio Management planning, including ensuring organisational interdependencies </w:t>
            </w:r>
            <w:r w:rsidR="00110816" w:rsidRPr="006A0BCB">
              <w:t xml:space="preserve">and risks </w:t>
            </w:r>
            <w:r w:rsidRPr="006A0BCB">
              <w:t>are identified, well planned for, communicated</w:t>
            </w:r>
            <w:r w:rsidR="00343406" w:rsidRPr="006A0BCB">
              <w:t>,</w:t>
            </w:r>
            <w:r w:rsidRPr="006A0BCB">
              <w:t xml:space="preserve"> and managed to enable effective delivery of program priorities.</w:t>
            </w:r>
            <w:r w:rsidR="64FD1954" w:rsidRPr="006A0BCB">
              <w:t xml:space="preserve"> </w:t>
            </w:r>
          </w:p>
          <w:p w14:paraId="6423985D" w14:textId="7C9F2E41" w:rsidR="00C42498" w:rsidRPr="006A0BCB" w:rsidRDefault="00C42498" w:rsidP="00C42498">
            <w:pPr>
              <w:pStyle w:val="Bullets"/>
            </w:pPr>
            <w:r w:rsidRPr="006A0BCB">
              <w:t>Utilise Google analytics, community feedback other feedback obtained to inform the development, maintenance and iteration of Wellness and Prevention projects or products.</w:t>
            </w:r>
          </w:p>
          <w:p w14:paraId="1E816F4B" w14:textId="77777777" w:rsidR="00C42498" w:rsidRPr="006A0BCB" w:rsidRDefault="00C42498" w:rsidP="00C42498">
            <w:pPr>
              <w:pStyle w:val="Bullets"/>
            </w:pPr>
            <w:r w:rsidRPr="006A0BCB">
              <w:t xml:space="preserve">In conjunction with Engagement Managers, liaise with key stakeholders, particularly government, other funders, and industry/professional associations to support Program objectives. </w:t>
            </w:r>
          </w:p>
          <w:p w14:paraId="246347E1" w14:textId="77777777" w:rsidR="00B34A68" w:rsidRPr="006A0BCB" w:rsidRDefault="00B34A68" w:rsidP="00B34A68">
            <w:pPr>
              <w:pStyle w:val="Bullets"/>
            </w:pPr>
            <w:r w:rsidRPr="006A0BCB">
              <w:t>Ensure that all areas of responsibility are informed by the views of the Community, including those with a lived experienced depression and/or anxiety.</w:t>
            </w:r>
          </w:p>
          <w:p w14:paraId="3B6B744F" w14:textId="43067450" w:rsidR="00B34A68" w:rsidRPr="006A0BCB" w:rsidRDefault="00B34A68" w:rsidP="00B34A68">
            <w:pPr>
              <w:pStyle w:val="Bullets"/>
            </w:pPr>
            <w:r w:rsidRPr="006A0BCB">
              <w:t xml:space="preserve">Participate in relevant internal and external working groups and deliver presentations to a range of groups relating to program areas as directed. </w:t>
            </w:r>
          </w:p>
          <w:p w14:paraId="181282BD" w14:textId="77777777" w:rsidR="00B34A68" w:rsidRPr="006A0BCB" w:rsidRDefault="00B34A68" w:rsidP="00B34A68">
            <w:pPr>
              <w:pStyle w:val="Bullets"/>
            </w:pPr>
            <w:r w:rsidRPr="006A0BCB">
              <w:t xml:space="preserve">Work collaboratively and flexibly, undertaking other duties, including those of an administrative nature, as required. </w:t>
            </w:r>
          </w:p>
          <w:p w14:paraId="2A1E3A55" w14:textId="29CAAAA4" w:rsidR="00CC1E4C" w:rsidRPr="006A0BCB" w:rsidRDefault="00B34A68" w:rsidP="00F95DEA">
            <w:pPr>
              <w:pStyle w:val="Bullets"/>
            </w:pPr>
            <w:r w:rsidRPr="006A0BCB">
              <w:t>Ensure that all work is socially inclusive and respectful of diversity.</w:t>
            </w:r>
          </w:p>
          <w:p w14:paraId="6029D3F0" w14:textId="004BC459" w:rsidR="00C54E98" w:rsidRPr="006A0BCB" w:rsidRDefault="00C54E98" w:rsidP="00F95DEA">
            <w:pPr>
              <w:pStyle w:val="Bullets"/>
              <w:numPr>
                <w:ilvl w:val="0"/>
                <w:numId w:val="0"/>
              </w:numPr>
              <w:ind w:left="360"/>
            </w:pPr>
          </w:p>
        </w:tc>
      </w:tr>
      <w:tr w:rsidR="002C4D09" w14:paraId="649F00F8" w14:textId="77777777" w:rsidTr="64FD1954">
        <w:trPr>
          <w:trHeight w:val="228"/>
        </w:trPr>
        <w:tc>
          <w:tcPr>
            <w:tcW w:w="2830" w:type="dxa"/>
            <w:tcBorders>
              <w:top w:val="single" w:sz="2" w:space="0" w:color="0070F1" w:themeColor="accent1"/>
            </w:tcBorders>
            <w:shd w:val="clear" w:color="auto" w:fill="E5F1FE" w:themeFill="accent5"/>
          </w:tcPr>
          <w:p w14:paraId="4FDF73D5" w14:textId="24D3E49C" w:rsidR="002C4D09" w:rsidRDefault="00EB5C82" w:rsidP="004C3889">
            <w:pPr>
              <w:pStyle w:val="Heading4"/>
              <w:framePr w:hSpace="0" w:wrap="auto" w:vAnchor="margin" w:yAlign="inline"/>
              <w:suppressOverlap w:val="0"/>
              <w:outlineLvl w:val="3"/>
            </w:pPr>
            <w:r>
              <w:t>Key stakeholders</w:t>
            </w:r>
          </w:p>
        </w:tc>
        <w:tc>
          <w:tcPr>
            <w:tcW w:w="6798" w:type="dxa"/>
            <w:gridSpan w:val="5"/>
            <w:tcBorders>
              <w:top w:val="single" w:sz="2" w:space="0" w:color="0070F1" w:themeColor="accent1"/>
            </w:tcBorders>
            <w:shd w:val="clear" w:color="auto" w:fill="FFFFFF" w:themeFill="background2"/>
            <w:vAlign w:val="center"/>
          </w:tcPr>
          <w:p w14:paraId="5185E179" w14:textId="77777777" w:rsidR="00EB5C82" w:rsidRDefault="00EB5C82" w:rsidP="00CD0AE7">
            <w:pPr>
              <w:pStyle w:val="Tableheading"/>
            </w:pPr>
            <w:r>
              <w:t>Key stakeholders</w:t>
            </w:r>
          </w:p>
          <w:p w14:paraId="2E40FED4" w14:textId="1CC0A001" w:rsidR="00EB5C82" w:rsidRDefault="00EB5C82" w:rsidP="00CD0AE7">
            <w:pPr>
              <w:pStyle w:val="Tablesubheading"/>
            </w:pPr>
            <w:r>
              <w:t>Internal</w:t>
            </w:r>
          </w:p>
          <w:p w14:paraId="24C71830" w14:textId="08C9BBED" w:rsidR="00924842" w:rsidRDefault="00031F4D" w:rsidP="00CD0AE7">
            <w:pPr>
              <w:pStyle w:val="Bullets"/>
            </w:pPr>
            <w:r>
              <w:t>Wellness and Prevention</w:t>
            </w:r>
          </w:p>
          <w:p w14:paraId="0C272E79" w14:textId="5FF38B40" w:rsidR="00116FD8" w:rsidRDefault="00116FD8" w:rsidP="00B85918">
            <w:pPr>
              <w:pStyle w:val="Bullets"/>
            </w:pPr>
            <w:r>
              <w:t xml:space="preserve">Centre of Excellence - Products and Services, </w:t>
            </w:r>
            <w:r w:rsidR="00B85918">
              <w:t>Brand &amp; Marketing &amp; Business Intelligence</w:t>
            </w:r>
            <w:r>
              <w:t xml:space="preserve"> </w:t>
            </w:r>
          </w:p>
          <w:p w14:paraId="6C3D9138" w14:textId="26DB3E7B" w:rsidR="00031F4D" w:rsidRDefault="00BC2D38" w:rsidP="00CD0AE7">
            <w:pPr>
              <w:pStyle w:val="Bullets"/>
            </w:pPr>
            <w:r>
              <w:t xml:space="preserve">Strategy, Policy </w:t>
            </w:r>
            <w:r w:rsidR="008831FC">
              <w:t>&amp; Reform – Policy and Communications &amp; Research, Evaluation and Learning</w:t>
            </w:r>
          </w:p>
          <w:p w14:paraId="002080AC" w14:textId="77777777" w:rsidR="002C4D09" w:rsidRDefault="00EB5C82" w:rsidP="00CD0AE7">
            <w:pPr>
              <w:pStyle w:val="Tablesubheading"/>
            </w:pPr>
            <w:r>
              <w:t>External</w:t>
            </w:r>
          </w:p>
          <w:p w14:paraId="0B1CA2D2" w14:textId="286F201D" w:rsidR="00BC6C2F" w:rsidRDefault="008265B8" w:rsidP="00FA3642">
            <w:pPr>
              <w:pStyle w:val="Bullets"/>
            </w:pPr>
            <w:r>
              <w:t>Industry</w:t>
            </w:r>
            <w:r w:rsidR="00FA3642">
              <w:t xml:space="preserve">, </w:t>
            </w:r>
            <w:r>
              <w:t xml:space="preserve">sector </w:t>
            </w:r>
            <w:r w:rsidR="00FA3642">
              <w:t xml:space="preserve">and lived experience </w:t>
            </w:r>
            <w:r w:rsidR="00BC6C2F">
              <w:t>stakeholders critical to the developmen</w:t>
            </w:r>
            <w:r w:rsidR="00A01688">
              <w:t xml:space="preserve">t, </w:t>
            </w:r>
            <w:r w:rsidR="00BC6C2F">
              <w:t xml:space="preserve">delivery </w:t>
            </w:r>
            <w:r w:rsidR="00A01688">
              <w:t xml:space="preserve">and maintenance </w:t>
            </w:r>
            <w:r w:rsidR="00BC6C2F">
              <w:t>of projects</w:t>
            </w:r>
            <w:r w:rsidR="00A01688">
              <w:t xml:space="preserve"> and products. </w:t>
            </w:r>
          </w:p>
        </w:tc>
      </w:tr>
      <w:tr w:rsidR="003E45A4" w14:paraId="22AF8158" w14:textId="77777777" w:rsidTr="64FD1954">
        <w:trPr>
          <w:trHeight w:val="569"/>
        </w:trPr>
        <w:tc>
          <w:tcPr>
            <w:tcW w:w="9628" w:type="dxa"/>
            <w:gridSpan w:val="6"/>
            <w:shd w:val="clear" w:color="auto" w:fill="FFFFFF" w:themeFill="background2"/>
            <w:vAlign w:val="center"/>
          </w:tcPr>
          <w:p w14:paraId="28716EAC" w14:textId="4F1C8556" w:rsidR="003E45A4" w:rsidRDefault="001D313D" w:rsidP="00CD0AE7">
            <w:pPr>
              <w:pStyle w:val="Tableheading"/>
            </w:pPr>
            <w:r>
              <w:t>What we are looking for</w:t>
            </w:r>
          </w:p>
        </w:tc>
      </w:tr>
      <w:tr w:rsidR="003E45A4" w14:paraId="7BDFE60A" w14:textId="77777777" w:rsidTr="64FD1954">
        <w:trPr>
          <w:trHeight w:val="231"/>
        </w:trPr>
        <w:tc>
          <w:tcPr>
            <w:tcW w:w="2830" w:type="dxa"/>
            <w:tcBorders>
              <w:top w:val="single" w:sz="2" w:space="0" w:color="0070F1" w:themeColor="accent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33AB5011" w14:textId="7BA0D88D"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xml:space="preserve">, the following behaviours are critical for role success (must already be demonstrating at the expected competence </w:t>
            </w:r>
            <w:r w:rsidR="005B25F9">
              <w:rPr>
                <w:rFonts w:asciiTheme="minorHAnsi" w:eastAsiaTheme="minorEastAsia" w:hAnsiTheme="minorHAnsi" w:cstheme="minorBidi"/>
                <w:sz w:val="22"/>
                <w:szCs w:val="22"/>
                <w:lang w:eastAsia="en-US"/>
              </w:rPr>
              <w:t xml:space="preserve">below </w:t>
            </w:r>
            <w:r>
              <w:rPr>
                <w:rFonts w:asciiTheme="minorHAnsi" w:eastAsiaTheme="minorEastAsia" w:hAnsiTheme="minorHAnsi" w:cstheme="minorBidi"/>
                <w:sz w:val="22"/>
                <w:szCs w:val="22"/>
                <w:lang w:eastAsia="en-US"/>
              </w:rPr>
              <w:t>to step into the role)</w:t>
            </w:r>
            <w:r w:rsidR="00AC504E">
              <w:rPr>
                <w:rFonts w:asciiTheme="minorHAnsi" w:eastAsiaTheme="minorEastAsia" w:hAnsiTheme="minorHAnsi" w:cstheme="minorBidi"/>
                <w:sz w:val="22"/>
                <w:szCs w:val="22"/>
                <w:lang w:eastAsia="en-US"/>
              </w:rPr>
              <w:t xml:space="preserve">. </w:t>
            </w:r>
          </w:p>
          <w:p w14:paraId="7AD197A6" w14:textId="77777777" w:rsidR="001D44CD" w:rsidRPr="00ED7C98" w:rsidRDefault="001D44CD" w:rsidP="001D44CD">
            <w:pPr>
              <w:spacing w:before="120"/>
              <w:rPr>
                <w:rFonts w:cstheme="minorHAnsi"/>
                <w:b/>
                <w:bCs/>
              </w:rPr>
            </w:pPr>
            <w:r w:rsidRPr="00ED7C98">
              <w:rPr>
                <w:rFonts w:cstheme="minorHAnsi"/>
                <w:b/>
                <w:bCs/>
              </w:rPr>
              <w:t>Communication</w:t>
            </w:r>
          </w:p>
          <w:p w14:paraId="55B3B237" w14:textId="77777777" w:rsidR="001D44CD" w:rsidRPr="00ED7C98" w:rsidRDefault="001D44CD" w:rsidP="001D44CD">
            <w:pPr>
              <w:pStyle w:val="Bullets"/>
            </w:pPr>
            <w:r w:rsidRPr="00ED7C98">
              <w:rPr>
                <w:rFonts w:cstheme="minorHAnsi"/>
              </w:rPr>
              <w:t xml:space="preserve">Uses </w:t>
            </w:r>
            <w:r w:rsidRPr="00ED7C98">
              <w:t>vocabulary that is appropriate to the audience, is culturally inclusive and aligns language to Beyond Blue values</w:t>
            </w:r>
          </w:p>
          <w:p w14:paraId="69C8CC02" w14:textId="77777777" w:rsidR="001D44CD" w:rsidRPr="00ED7C98" w:rsidRDefault="001D44CD" w:rsidP="001D44CD">
            <w:pPr>
              <w:pStyle w:val="Bullets"/>
            </w:pPr>
            <w:r w:rsidRPr="00ED7C98">
              <w:t>Begins with the end in mind; analyses the audience and selects content that is fit for purpose</w:t>
            </w:r>
          </w:p>
          <w:p w14:paraId="5747555F" w14:textId="59431835" w:rsidR="001D44CD" w:rsidRPr="00ED7C98" w:rsidRDefault="001D44CD" w:rsidP="001D44CD">
            <w:pPr>
              <w:pStyle w:val="Bullets"/>
            </w:pPr>
            <w:r w:rsidRPr="00ED7C98">
              <w:t xml:space="preserve">Communicates clearly and concisely, explaining facts, concepts, </w:t>
            </w:r>
            <w:r w:rsidR="00116FD8" w:rsidRPr="00ED7C98">
              <w:t>practices,</w:t>
            </w:r>
            <w:r w:rsidRPr="00ED7C98">
              <w:t xml:space="preserve"> and policies to others within the scope of their role. Demonstrates enthusiasm for content </w:t>
            </w:r>
          </w:p>
          <w:p w14:paraId="66A305E3" w14:textId="77777777" w:rsidR="001D44CD" w:rsidRPr="00ED7C98" w:rsidRDefault="001D44CD" w:rsidP="001D44CD">
            <w:pPr>
              <w:pStyle w:val="Bullets"/>
            </w:pPr>
            <w:r w:rsidRPr="00ED7C98">
              <w:t>Engages in active listening and has an awareness of own and others communication styles and adapts accordingly</w:t>
            </w:r>
          </w:p>
          <w:p w14:paraId="1725B048" w14:textId="77777777" w:rsidR="001D44CD" w:rsidRPr="00ED7C98" w:rsidRDefault="001D44CD" w:rsidP="001D44CD">
            <w:pPr>
              <w:pStyle w:val="Bullets"/>
            </w:pPr>
            <w:r w:rsidRPr="00ED7C98">
              <w:t>Is accessible, responsive and builds rapport, actively reaching out to engage or work with others and is conscious of nonverbal communication style</w:t>
            </w:r>
          </w:p>
          <w:p w14:paraId="1BE87354" w14:textId="77777777" w:rsidR="001D44CD" w:rsidRPr="00ED7C98" w:rsidRDefault="001D44CD" w:rsidP="001D44CD">
            <w:pPr>
              <w:spacing w:before="120"/>
              <w:rPr>
                <w:rFonts w:cstheme="minorHAnsi"/>
                <w:b/>
                <w:bCs/>
              </w:rPr>
            </w:pPr>
            <w:r w:rsidRPr="00ED7C98">
              <w:rPr>
                <w:rFonts w:cstheme="minorHAnsi"/>
                <w:b/>
                <w:bCs/>
              </w:rPr>
              <w:t xml:space="preserve">Community centricity </w:t>
            </w:r>
          </w:p>
          <w:p w14:paraId="3F9D27B2" w14:textId="77777777" w:rsidR="001D44CD" w:rsidRPr="00ED7C98" w:rsidRDefault="001D44CD" w:rsidP="001D44CD">
            <w:pPr>
              <w:pStyle w:val="Bullets"/>
            </w:pPr>
            <w:r w:rsidRPr="00ED7C98">
              <w:rPr>
                <w:rFonts w:cstheme="minorHAnsi"/>
              </w:rPr>
              <w:t xml:space="preserve">Values </w:t>
            </w:r>
            <w:r w:rsidRPr="00ED7C98">
              <w:t>community engagement and demonstrates sound knowledge of community centric principles</w:t>
            </w:r>
          </w:p>
          <w:p w14:paraId="0B08AAC3" w14:textId="77777777" w:rsidR="001D44CD" w:rsidRPr="00ED7C98" w:rsidRDefault="001D44CD" w:rsidP="001D44CD">
            <w:pPr>
              <w:pStyle w:val="Bullets"/>
            </w:pPr>
            <w:r w:rsidRPr="00ED7C98">
              <w:t>Demonstrates active listening without judgment and observation of non-verbal cues to establish rapport</w:t>
            </w:r>
          </w:p>
          <w:p w14:paraId="668BBF2C" w14:textId="77777777" w:rsidR="001D44CD" w:rsidRPr="00ED7C98" w:rsidRDefault="001D44CD" w:rsidP="001D44CD">
            <w:pPr>
              <w:pStyle w:val="Bullets"/>
            </w:pPr>
            <w:r w:rsidRPr="00ED7C98">
              <w:t>Has foundation knowledge of mental health and suicide prevention topics including the risks and protective factors, and the importance of self-care</w:t>
            </w:r>
          </w:p>
          <w:p w14:paraId="1A31EE00" w14:textId="77777777" w:rsidR="001D44CD" w:rsidRPr="00ED7C98" w:rsidRDefault="001D44CD" w:rsidP="001D44CD">
            <w:pPr>
              <w:pStyle w:val="Bullets"/>
            </w:pPr>
            <w:r w:rsidRPr="00ED7C98">
              <w:t>Uses inclusive language and practices when working with or talking about different communities</w:t>
            </w:r>
          </w:p>
          <w:p w14:paraId="088448E0" w14:textId="77777777" w:rsidR="001D44CD" w:rsidRPr="00ED7C98" w:rsidRDefault="001D44CD" w:rsidP="001D44CD">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5EC68CE" w14:textId="77777777" w:rsidR="001D44CD" w:rsidRPr="00ED7C98" w:rsidRDefault="001D44CD" w:rsidP="001D44CD">
            <w:pPr>
              <w:spacing w:before="120"/>
              <w:rPr>
                <w:rFonts w:cstheme="minorHAnsi"/>
                <w:b/>
                <w:bCs/>
              </w:rPr>
            </w:pPr>
            <w:r w:rsidRPr="00ED7C98">
              <w:rPr>
                <w:rFonts w:cstheme="minorHAnsi"/>
                <w:b/>
                <w:bCs/>
              </w:rPr>
              <w:t>Innovative mindset</w:t>
            </w:r>
          </w:p>
          <w:p w14:paraId="697D7FD9" w14:textId="77777777" w:rsidR="001D44CD" w:rsidRPr="00ED7C98" w:rsidRDefault="001D44CD" w:rsidP="001D44CD">
            <w:pPr>
              <w:pStyle w:val="Bullets"/>
            </w:pPr>
            <w:r w:rsidRPr="00ED7C98">
              <w:rPr>
                <w:rFonts w:cstheme="minorHAnsi"/>
              </w:rPr>
              <w:t xml:space="preserve">Shows </w:t>
            </w:r>
            <w:r w:rsidRPr="00ED7C98">
              <w:t>openness and enthusiasm to learn and curiosity to try something new; is not afraid to fail or make mistakes </w:t>
            </w:r>
          </w:p>
          <w:p w14:paraId="0E9E9FF2" w14:textId="77777777" w:rsidR="001D44CD" w:rsidRPr="00ED7C98" w:rsidRDefault="001D44CD" w:rsidP="001D44CD">
            <w:pPr>
              <w:pStyle w:val="Bullets"/>
            </w:pPr>
            <w:r w:rsidRPr="00ED7C98">
              <w:t>Asks relevant and thoughtful questions as part of day-to-day work</w:t>
            </w:r>
          </w:p>
          <w:p w14:paraId="766AC0E8" w14:textId="77777777" w:rsidR="001D44CD" w:rsidRPr="00ED7C98" w:rsidRDefault="001D44CD" w:rsidP="001D44CD">
            <w:pPr>
              <w:pStyle w:val="Bullets"/>
            </w:pPr>
            <w:r w:rsidRPr="00ED7C98">
              <w:t>Generates and shares suggestions for improvement on routine work activities</w:t>
            </w:r>
          </w:p>
          <w:p w14:paraId="787774BF" w14:textId="77777777" w:rsidR="001D44CD" w:rsidRPr="00ED7C98" w:rsidRDefault="001D44CD" w:rsidP="001D44CD">
            <w:pPr>
              <w:pStyle w:val="Bullets"/>
            </w:pPr>
            <w:r w:rsidRPr="00ED7C98">
              <w:t>Reflects regularly to draw out learning for continuous improvement and improve own output and at a team level </w:t>
            </w:r>
          </w:p>
          <w:p w14:paraId="19C6B5F4" w14:textId="77777777" w:rsidR="001D44CD" w:rsidRPr="00ED7C98" w:rsidRDefault="001D44CD" w:rsidP="001D44CD">
            <w:pPr>
              <w:pStyle w:val="Bullets"/>
              <w:rPr>
                <w:rFonts w:cstheme="minorHAnsi"/>
              </w:rPr>
            </w:pPr>
            <w:r w:rsidRPr="00ED7C98">
              <w:t>Reflects on</w:t>
            </w:r>
            <w:r w:rsidRPr="00ED7C98">
              <w:rPr>
                <w:rFonts w:cstheme="minorHAnsi"/>
              </w:rPr>
              <w:t xml:space="preserve"> how new ideas or emerging trends could be embedded into work </w:t>
            </w:r>
          </w:p>
          <w:p w14:paraId="773F2123" w14:textId="77777777" w:rsidR="001D44CD" w:rsidRPr="00ED7C98" w:rsidRDefault="001D44CD" w:rsidP="001D44CD">
            <w:pPr>
              <w:spacing w:before="120"/>
              <w:rPr>
                <w:rFonts w:cstheme="minorHAnsi"/>
                <w:b/>
                <w:bCs/>
              </w:rPr>
            </w:pPr>
            <w:r w:rsidRPr="00ED7C98">
              <w:rPr>
                <w:rFonts w:cstheme="minorHAnsi"/>
                <w:b/>
                <w:bCs/>
              </w:rPr>
              <w:t>Digital discovery</w:t>
            </w:r>
          </w:p>
          <w:p w14:paraId="4BE73134" w14:textId="77777777" w:rsidR="001D44CD" w:rsidRPr="00ED7C98" w:rsidRDefault="001D44CD" w:rsidP="001D44CD">
            <w:pPr>
              <w:pStyle w:val="Bullets"/>
            </w:pPr>
            <w:r w:rsidRPr="00ED7C98">
              <w:rPr>
                <w:rFonts w:cstheme="minorHAnsi"/>
              </w:rPr>
              <w:t xml:space="preserve">Is committed to </w:t>
            </w:r>
            <w:r w:rsidRPr="00ED7C98">
              <w:t>competently learning and confidently using technology and digital platforms in daily work to increase efficiency and effectiveness</w:t>
            </w:r>
          </w:p>
          <w:p w14:paraId="7F576A88" w14:textId="77777777" w:rsidR="001D44CD" w:rsidRPr="00ED7C98" w:rsidRDefault="001D44CD" w:rsidP="001D44CD">
            <w:pPr>
              <w:pStyle w:val="Bullets"/>
            </w:pPr>
            <w:r w:rsidRPr="00ED7C98">
              <w:t>Uses online collaboration tools to connect, communicate and collaborate with others, and visually manage work with teams and squads</w:t>
            </w:r>
          </w:p>
          <w:p w14:paraId="579EF105" w14:textId="77777777" w:rsidR="001D44CD" w:rsidRPr="00ED7C98" w:rsidRDefault="001D44CD" w:rsidP="001D44CD">
            <w:pPr>
              <w:pStyle w:val="Bullets"/>
            </w:pPr>
            <w:r w:rsidRPr="00ED7C98">
              <w:t>Protects user and community data safely in adherence to Beyond Blue data governance, IT security and privacy policies</w:t>
            </w:r>
          </w:p>
          <w:p w14:paraId="07913259" w14:textId="77777777" w:rsidR="001D44CD" w:rsidRPr="00ED7C98" w:rsidRDefault="001D44CD" w:rsidP="001D44CD">
            <w:pPr>
              <w:pStyle w:val="Bullets"/>
            </w:pPr>
            <w:r w:rsidRPr="00ED7C98">
              <w:t>Sources research in a relevant and productive way, and evaluates reliability of online information and data sources to inform work</w:t>
            </w:r>
          </w:p>
          <w:p w14:paraId="68453887" w14:textId="77777777" w:rsidR="001D44CD" w:rsidRPr="00ED7C98" w:rsidRDefault="001D44CD" w:rsidP="001D44CD">
            <w:pPr>
              <w:pStyle w:val="Bullets"/>
              <w:rPr>
                <w:rFonts w:cstheme="minorHAnsi"/>
              </w:rPr>
            </w:pPr>
            <w:r w:rsidRPr="00ED7C98">
              <w:t>Uses technology creatively and critically to meet community expectations and business</w:t>
            </w:r>
            <w:r w:rsidRPr="00ED7C98">
              <w:rPr>
                <w:rFonts w:cstheme="minorHAnsi"/>
              </w:rPr>
              <w:t xml:space="preserve"> needs</w:t>
            </w:r>
          </w:p>
          <w:p w14:paraId="429675B9" w14:textId="77777777" w:rsidR="001D44CD" w:rsidRPr="00ED7C98" w:rsidRDefault="001D44CD" w:rsidP="001D44CD">
            <w:pPr>
              <w:spacing w:before="120"/>
              <w:rPr>
                <w:rFonts w:cstheme="minorHAnsi"/>
                <w:b/>
                <w:bCs/>
              </w:rPr>
            </w:pPr>
            <w:r w:rsidRPr="00ED7C98">
              <w:rPr>
                <w:rFonts w:cstheme="minorHAnsi"/>
                <w:b/>
                <w:bCs/>
              </w:rPr>
              <w:t>Partnering</w:t>
            </w:r>
          </w:p>
          <w:p w14:paraId="212F1C84" w14:textId="77777777" w:rsidR="001D44CD" w:rsidRPr="00ED7C98" w:rsidRDefault="001D44CD" w:rsidP="001D44CD">
            <w:pPr>
              <w:pStyle w:val="Bullets"/>
            </w:pPr>
            <w:r w:rsidRPr="00ED7C98">
              <w:rPr>
                <w:rFonts w:cstheme="minorHAnsi"/>
              </w:rPr>
              <w:t xml:space="preserve">Actively </w:t>
            </w:r>
            <w:r w:rsidRPr="00ED7C98">
              <w:t>engages to build rapport with stakeholders</w:t>
            </w:r>
          </w:p>
          <w:p w14:paraId="2765B36B" w14:textId="77777777" w:rsidR="001D44CD" w:rsidRPr="00ED7C98" w:rsidRDefault="001D44CD" w:rsidP="001D44CD">
            <w:pPr>
              <w:pStyle w:val="Bullets"/>
            </w:pPr>
            <w:r w:rsidRPr="00ED7C98">
              <w:t>Works proactively and collaboratively within own team, and with other teams to achieve shared goals</w:t>
            </w:r>
          </w:p>
          <w:p w14:paraId="03A0E3F2" w14:textId="1B27E336" w:rsidR="001D44CD" w:rsidRPr="00ED7C98" w:rsidRDefault="001D44CD" w:rsidP="001D44CD">
            <w:pPr>
              <w:pStyle w:val="Bullets"/>
            </w:pPr>
            <w:r w:rsidRPr="00ED7C98">
              <w:t>Anticipates and ensures accountable, </w:t>
            </w:r>
            <w:r w:rsidR="00116FD8" w:rsidRPr="00ED7C98">
              <w:t>respectful,</w:t>
            </w:r>
            <w:r w:rsidRPr="00ED7C98">
              <w:t> and responsive partnership management</w:t>
            </w:r>
          </w:p>
          <w:p w14:paraId="4E5566BF" w14:textId="2543A787" w:rsidR="001D44CD" w:rsidRPr="00ED7C98" w:rsidRDefault="001D44CD" w:rsidP="001D44CD">
            <w:pPr>
              <w:pStyle w:val="Bullets"/>
            </w:pPr>
            <w:r w:rsidRPr="00ED7C98">
              <w:t xml:space="preserve">Understands the current operating environment and external market and how </w:t>
            </w:r>
            <w:r w:rsidR="00116FD8" w:rsidRPr="00ED7C98">
              <w:t>these impacts</w:t>
            </w:r>
            <w:r w:rsidRPr="00ED7C98">
              <w:t xml:space="preserve"> on own area of work </w:t>
            </w:r>
          </w:p>
          <w:p w14:paraId="3D539131" w14:textId="77777777" w:rsidR="001D44CD" w:rsidRPr="00ED7C98" w:rsidRDefault="001D44CD" w:rsidP="001D44CD">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49F5DC8B" w14:textId="77777777" w:rsidR="001D44CD" w:rsidRPr="00ED7C98" w:rsidRDefault="001D44CD" w:rsidP="001D44CD">
            <w:pPr>
              <w:spacing w:before="120"/>
              <w:rPr>
                <w:rFonts w:cstheme="minorHAnsi"/>
                <w:b/>
                <w:bCs/>
              </w:rPr>
            </w:pPr>
            <w:r w:rsidRPr="00ED7C98">
              <w:rPr>
                <w:rFonts w:cstheme="minorHAnsi"/>
                <w:b/>
                <w:bCs/>
              </w:rPr>
              <w:t>Agility</w:t>
            </w:r>
          </w:p>
          <w:p w14:paraId="781A8EDE" w14:textId="77777777" w:rsidR="001D44CD" w:rsidRPr="00ED7C98" w:rsidRDefault="001D44CD" w:rsidP="001D44CD">
            <w:pPr>
              <w:pStyle w:val="Bullets"/>
            </w:pPr>
            <w:r w:rsidRPr="00ED7C98">
              <w:rPr>
                <w:rFonts w:cstheme="minorHAnsi"/>
              </w:rPr>
              <w:t xml:space="preserve">Remains open </w:t>
            </w:r>
            <w:r w:rsidRPr="00ED7C98">
              <w:t>and enthusiastic positive to change, sees the learning opportunities</w:t>
            </w:r>
          </w:p>
          <w:p w14:paraId="2DE7DAB4" w14:textId="77777777" w:rsidR="001D44CD" w:rsidRPr="00ED7C98" w:rsidRDefault="001D44CD" w:rsidP="001D44CD">
            <w:pPr>
              <w:pStyle w:val="Bullets"/>
            </w:pPr>
            <w:r w:rsidRPr="00ED7C98">
              <w:t>Provides early and frequent value while accepting ambiguity and adapting to changing priorities</w:t>
            </w:r>
          </w:p>
          <w:p w14:paraId="32BDEF34" w14:textId="77777777" w:rsidR="001D44CD" w:rsidRPr="00ED7C98" w:rsidRDefault="001D44CD" w:rsidP="001D44CD">
            <w:pPr>
              <w:pStyle w:val="Bullets"/>
            </w:pPr>
            <w:r w:rsidRPr="00ED7C98">
              <w:t>Explores alternative approaches, methods, or ideas to test ways of working.</w:t>
            </w:r>
          </w:p>
          <w:p w14:paraId="3B8E6021" w14:textId="77777777" w:rsidR="001D44CD" w:rsidRPr="00ED7C98" w:rsidRDefault="001D44CD" w:rsidP="001D44CD">
            <w:pPr>
              <w:pStyle w:val="Bullets"/>
            </w:pPr>
            <w:r w:rsidRPr="00ED7C98">
              <w:t>Values and promotes fit-for-purpose progress over perfectionism with the capacity to spring back, learn and rebuild after setbacks</w:t>
            </w:r>
          </w:p>
          <w:p w14:paraId="600A9B57" w14:textId="77777777" w:rsidR="001D44CD" w:rsidRPr="00ED7C98" w:rsidRDefault="001D44CD" w:rsidP="001D44CD">
            <w:pPr>
              <w:pStyle w:val="Bullets"/>
            </w:pPr>
            <w:r w:rsidRPr="00ED7C98">
              <w:t>Organises work into logical sequences and delivers the work, often in sprint cadence, using a backlog of work. Engages SMEs where necessary based on objectives</w:t>
            </w:r>
          </w:p>
          <w:p w14:paraId="11F65224" w14:textId="77777777" w:rsidR="001D44CD" w:rsidRPr="00ED7C98" w:rsidRDefault="001D44CD" w:rsidP="001D44CD">
            <w:pPr>
              <w:spacing w:before="120"/>
              <w:rPr>
                <w:rFonts w:cstheme="minorHAnsi"/>
                <w:b/>
                <w:bCs/>
              </w:rPr>
            </w:pPr>
            <w:r w:rsidRPr="00ED7C98">
              <w:rPr>
                <w:rFonts w:cstheme="minorHAnsi"/>
                <w:b/>
                <w:bCs/>
              </w:rPr>
              <w:t>Critical thinking</w:t>
            </w:r>
          </w:p>
          <w:p w14:paraId="31B9FA62" w14:textId="429E152B" w:rsidR="001D44CD" w:rsidRPr="00ED7C98" w:rsidRDefault="001D44CD" w:rsidP="001D44CD">
            <w:pPr>
              <w:pStyle w:val="Bullets"/>
            </w:pPr>
            <w:r w:rsidRPr="00ED7C98">
              <w:t xml:space="preserve">Leverages data, </w:t>
            </w:r>
            <w:r w:rsidR="00116FD8" w:rsidRPr="00ED7C98">
              <w:t>details,</w:t>
            </w:r>
            <w:r w:rsidRPr="00ED7C98">
              <w:t xml:space="preserve"> and context when problem solving and can synthesise, report on, and use information and research to support thinking</w:t>
            </w:r>
          </w:p>
          <w:p w14:paraId="46C74A22" w14:textId="77777777" w:rsidR="001D44CD" w:rsidRPr="00ED7C98" w:rsidRDefault="001D44CD" w:rsidP="001D44CD">
            <w:pPr>
              <w:pStyle w:val="Bullets"/>
            </w:pPr>
            <w:r w:rsidRPr="00ED7C98">
              <w:t>Understands Beyond Blue strategy and how individual work connects to organisational success and takes responsibility for delivering on results</w:t>
            </w:r>
          </w:p>
          <w:p w14:paraId="6673CD98" w14:textId="43A45010" w:rsidR="001D44CD" w:rsidRPr="00ED7C98" w:rsidRDefault="001D44CD" w:rsidP="001D44CD">
            <w:pPr>
              <w:pStyle w:val="Bullets"/>
            </w:pPr>
            <w:r w:rsidRPr="00ED7C98">
              <w:t xml:space="preserve">Considers the implications, </w:t>
            </w:r>
            <w:r w:rsidR="00116FD8" w:rsidRPr="00ED7C98">
              <w:t>risks,</w:t>
            </w:r>
            <w:r w:rsidRPr="00ED7C98">
              <w:t xml:space="preserve"> and impacts of own approaches and decisions</w:t>
            </w:r>
          </w:p>
          <w:p w14:paraId="03A338DB" w14:textId="1836C3B1" w:rsidR="001D44CD" w:rsidRPr="00ED7C98" w:rsidRDefault="001D44CD" w:rsidP="001D44CD">
            <w:pPr>
              <w:pStyle w:val="Bullets"/>
            </w:pPr>
            <w:r w:rsidRPr="00ED7C98">
              <w:t xml:space="preserve">Seeks subject matter experts and others' opinions or evidence to help inform decisions, </w:t>
            </w:r>
            <w:r w:rsidR="00116FD8" w:rsidRPr="00ED7C98">
              <w:t>solutions,</w:t>
            </w:r>
            <w:r w:rsidRPr="00ED7C98">
              <w:t xml:space="preserve"> or practices</w:t>
            </w:r>
          </w:p>
          <w:p w14:paraId="27C8EDF8" w14:textId="77777777" w:rsidR="001D44CD" w:rsidRPr="00ED7C98" w:rsidRDefault="001D44CD" w:rsidP="001D44CD">
            <w:pPr>
              <w:pStyle w:val="Bullets"/>
              <w:rPr>
                <w:rFonts w:cstheme="minorHAnsi"/>
              </w:rPr>
            </w:pPr>
            <w:r w:rsidRPr="00ED7C98">
              <w:t>Documents process</w:t>
            </w:r>
            <w:r w:rsidRPr="00ED7C98">
              <w:rPr>
                <w:rFonts w:cstheme="minorHAnsi"/>
              </w:rPr>
              <w:t xml:space="preserve"> as a diagnostic for visibility and clarity </w:t>
            </w:r>
          </w:p>
          <w:p w14:paraId="625E16B6" w14:textId="77777777" w:rsidR="001D44CD" w:rsidRPr="00ED7C98" w:rsidRDefault="001D44CD" w:rsidP="001D44CD">
            <w:pPr>
              <w:spacing w:before="120"/>
              <w:rPr>
                <w:rFonts w:cstheme="minorHAnsi"/>
                <w:b/>
                <w:bCs/>
              </w:rPr>
            </w:pPr>
            <w:r w:rsidRPr="00ED7C98">
              <w:rPr>
                <w:rFonts w:cstheme="minorHAnsi"/>
                <w:b/>
                <w:bCs/>
              </w:rPr>
              <w:t>Leading</w:t>
            </w:r>
          </w:p>
          <w:p w14:paraId="4E9A393B" w14:textId="77777777" w:rsidR="001D44CD" w:rsidRPr="00ED7C98" w:rsidRDefault="001D44CD" w:rsidP="001D44CD">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0D92629B" w14:textId="77777777" w:rsidR="001D44CD" w:rsidRPr="00ED7C98" w:rsidRDefault="001D44CD" w:rsidP="001D44CD">
            <w:pPr>
              <w:pStyle w:val="Bullets"/>
            </w:pPr>
            <w:r w:rsidRPr="00ED7C98">
              <w:t xml:space="preserve">Lives the values on a daily basis; demonstrates optimism </w:t>
            </w:r>
          </w:p>
          <w:p w14:paraId="43DD8370" w14:textId="77777777" w:rsidR="001D44CD" w:rsidRPr="00ED7C98" w:rsidRDefault="001D44CD" w:rsidP="001D44CD">
            <w:pPr>
              <w:pStyle w:val="Bullets"/>
            </w:pPr>
            <w:r w:rsidRPr="00ED7C98">
              <w:t>Understands individual strengths and seeks opportunities to continuously grow and improve</w:t>
            </w:r>
          </w:p>
          <w:p w14:paraId="24084332" w14:textId="77777777" w:rsidR="001D44CD" w:rsidRPr="00ED7C98" w:rsidRDefault="001D44CD" w:rsidP="001D44CD">
            <w:pPr>
              <w:pStyle w:val="Bullets"/>
            </w:pPr>
            <w:r w:rsidRPr="00ED7C98">
              <w:t>Contributes to a culture where others feel they are respected, included and valued; is inclusive of others, engages in cultural awareness activities and promotes inclusive language</w:t>
            </w:r>
          </w:p>
          <w:p w14:paraId="131DDE25" w14:textId="6C069108" w:rsidR="008A2249" w:rsidRDefault="001D44CD" w:rsidP="001D44CD">
            <w:pPr>
              <w:pStyle w:val="Bullets"/>
              <w:numPr>
                <w:ilvl w:val="0"/>
                <w:numId w:val="0"/>
              </w:numPr>
              <w:ind w:left="360"/>
            </w:pPr>
            <w:r w:rsidRPr="00ED7C98">
              <w:t>Respectfully addresses colleagues exhibiting undesirable behaviours, and complies with Beyond</w:t>
            </w:r>
          </w:p>
        </w:tc>
      </w:tr>
      <w:tr w:rsidR="003E45A4" w14:paraId="1D9E6CE2" w14:textId="77777777" w:rsidTr="64FD1954">
        <w:trPr>
          <w:trHeight w:val="228"/>
        </w:trPr>
        <w:tc>
          <w:tcPr>
            <w:tcW w:w="2830" w:type="dxa"/>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t>Selection criteria</w:t>
            </w:r>
          </w:p>
        </w:tc>
        <w:tc>
          <w:tcPr>
            <w:tcW w:w="6798" w:type="dxa"/>
            <w:gridSpan w:val="5"/>
            <w:tcBorders>
              <w:bottom w:val="single" w:sz="2" w:space="0" w:color="0070F1" w:themeColor="accent1"/>
            </w:tcBorders>
            <w:shd w:val="clear" w:color="auto" w:fill="FFFFFF" w:themeFill="background2"/>
            <w:vAlign w:val="center"/>
          </w:tcPr>
          <w:p w14:paraId="3D15FCD2" w14:textId="33DCE766" w:rsidR="003E45A4" w:rsidRDefault="00FE09A2" w:rsidP="00CD0AE7">
            <w:pPr>
              <w:pStyle w:val="Tableheading"/>
            </w:pPr>
            <w:r>
              <w:t>Education/qualifications</w:t>
            </w:r>
          </w:p>
          <w:p w14:paraId="4A2211F6" w14:textId="77777777" w:rsidR="00606317" w:rsidRPr="00606317" w:rsidRDefault="00606317" w:rsidP="00CD0AE7">
            <w:pPr>
              <w:pStyle w:val="Bullets"/>
            </w:pPr>
            <w:r w:rsidRPr="00F667A2">
              <w:rPr>
                <w:rFonts w:cstheme="minorHAnsi"/>
              </w:rPr>
              <w:t>Tertiary qualifications in public health, health promotion, social sciences or a related discipline.</w:t>
            </w:r>
          </w:p>
          <w:p w14:paraId="7CA42EC5" w14:textId="77777777" w:rsidR="009F20F8" w:rsidRDefault="007F790A" w:rsidP="00CD0AE7">
            <w:pPr>
              <w:pStyle w:val="Tableheading"/>
            </w:pPr>
            <w:r>
              <w:t>Knowledge/skills/experience</w:t>
            </w:r>
          </w:p>
          <w:p w14:paraId="6B061698" w14:textId="77777777" w:rsidR="007F790A" w:rsidRDefault="006D1419" w:rsidP="00CD0AE7">
            <w:pPr>
              <w:pStyle w:val="Tablesubheading"/>
            </w:pPr>
            <w:r>
              <w:t>Essential</w:t>
            </w:r>
          </w:p>
          <w:p w14:paraId="62B6CF50" w14:textId="323D4C94" w:rsidR="0098135B" w:rsidRPr="003F6666" w:rsidRDefault="00770C51" w:rsidP="0098135B">
            <w:pPr>
              <w:pStyle w:val="Bullets"/>
              <w:numPr>
                <w:ilvl w:val="0"/>
                <w:numId w:val="18"/>
              </w:numPr>
              <w:rPr>
                <w:rFonts w:cstheme="minorHAnsi"/>
              </w:rPr>
            </w:pPr>
            <w:r>
              <w:rPr>
                <w:b/>
                <w:bCs/>
              </w:rPr>
              <w:t>Project</w:t>
            </w:r>
            <w:r w:rsidR="0098135B" w:rsidRPr="002E083E">
              <w:rPr>
                <w:b/>
                <w:bCs/>
              </w:rPr>
              <w:t xml:space="preserve"> Management</w:t>
            </w:r>
            <w:r w:rsidR="0098135B">
              <w:t xml:space="preserve"> – Knowledge and skills in planning, resource identification and coordination, task and activity monitoring, risk and issues management, budgeting, reporting and overall delivery against defined objectives, methods and outcomes. </w:t>
            </w:r>
            <w:r w:rsidR="00B66503">
              <w:t>Experience applying agile project methodologies</w:t>
            </w:r>
            <w:r w:rsidR="00DE71A1">
              <w:t xml:space="preserve">, as well as understanding of product management principles </w:t>
            </w:r>
            <w:r w:rsidR="00B66503">
              <w:t xml:space="preserve">will be highly regarded. </w:t>
            </w:r>
          </w:p>
          <w:p w14:paraId="20A5B4B7" w14:textId="179912ED" w:rsidR="00884111" w:rsidRPr="00D0141D" w:rsidRDefault="00884111" w:rsidP="00884111">
            <w:pPr>
              <w:pStyle w:val="Bullets"/>
              <w:numPr>
                <w:ilvl w:val="0"/>
                <w:numId w:val="18"/>
              </w:numPr>
              <w:rPr>
                <w:rFonts w:cstheme="minorHAnsi"/>
              </w:rPr>
            </w:pPr>
            <w:r w:rsidRPr="002E083E">
              <w:rPr>
                <w:b/>
                <w:bCs/>
                <w:color w:val="000000"/>
              </w:rPr>
              <w:t>Subject Matter Expertise</w:t>
            </w:r>
            <w:r w:rsidRPr="002E083E">
              <w:rPr>
                <w:color w:val="000000"/>
              </w:rPr>
              <w:t xml:space="preserve"> - Expertise in at least one of the following areas, and a strong interest in developing expertise in the remaining domains: positive psychology, mental health and wellbeing, mental health promotion, prevention of mental health conditions, behaviour change, mental health at work or home.</w:t>
            </w:r>
            <w:r w:rsidR="00CC71B6">
              <w:rPr>
                <w:color w:val="000000"/>
              </w:rPr>
              <w:t xml:space="preserve"> </w:t>
            </w:r>
          </w:p>
          <w:p w14:paraId="6677C1DF" w14:textId="1B87535B" w:rsidR="00D0141D" w:rsidRPr="006A0BCB" w:rsidRDefault="00D0141D" w:rsidP="00D0141D">
            <w:pPr>
              <w:pStyle w:val="Bullets"/>
              <w:numPr>
                <w:ilvl w:val="0"/>
                <w:numId w:val="18"/>
              </w:numPr>
              <w:rPr>
                <w:rFonts w:cstheme="minorHAnsi"/>
              </w:rPr>
            </w:pPr>
            <w:r w:rsidRPr="001D6A27">
              <w:rPr>
                <w:rFonts w:cstheme="minorHAnsi"/>
                <w:b/>
                <w:bCs/>
              </w:rPr>
              <w:t>Managing a changing environment -</w:t>
            </w:r>
            <w:r>
              <w:rPr>
                <w:rFonts w:cstheme="minorHAnsi"/>
              </w:rPr>
              <w:t xml:space="preserve"> </w:t>
            </w:r>
            <w:r w:rsidRPr="00F667A2">
              <w:rPr>
                <w:rFonts w:cstheme="minorHAnsi"/>
              </w:rPr>
              <w:t xml:space="preserve">Demonstrated ability to work </w:t>
            </w:r>
            <w:r w:rsidRPr="006A0BCB">
              <w:rPr>
                <w:rFonts w:cstheme="minorHAnsi"/>
              </w:rPr>
              <w:t>flexibly and manage changing work demands. Flexibility and adaptability with an ability to work within a changing environment.</w:t>
            </w:r>
          </w:p>
          <w:p w14:paraId="7D8DDFB8" w14:textId="50BB6CDC" w:rsidR="0013770F" w:rsidRPr="006A0BCB" w:rsidRDefault="0013770F" w:rsidP="00F14EBD">
            <w:pPr>
              <w:pStyle w:val="Bullets"/>
              <w:numPr>
                <w:ilvl w:val="0"/>
                <w:numId w:val="18"/>
              </w:numPr>
              <w:rPr>
                <w:rFonts w:cstheme="minorHAnsi"/>
                <w:b/>
                <w:bCs/>
              </w:rPr>
            </w:pPr>
            <w:r w:rsidRPr="006A0BCB">
              <w:rPr>
                <w:rFonts w:cstheme="minorHAnsi"/>
                <w:b/>
                <w:bCs/>
              </w:rPr>
              <w:t>Digital</w:t>
            </w:r>
            <w:r w:rsidR="009F7A5B" w:rsidRPr="006A0BCB">
              <w:rPr>
                <w:rFonts w:cstheme="minorHAnsi"/>
                <w:b/>
                <w:bCs/>
              </w:rPr>
              <w:t xml:space="preserve"> and data</w:t>
            </w:r>
            <w:r w:rsidRPr="006A0BCB">
              <w:rPr>
                <w:rFonts w:cstheme="minorHAnsi"/>
                <w:b/>
                <w:bCs/>
              </w:rPr>
              <w:t xml:space="preserve"> literacy </w:t>
            </w:r>
            <w:r w:rsidR="00D053D9" w:rsidRPr="006A0BCB">
              <w:rPr>
                <w:rFonts w:cstheme="minorHAnsi"/>
              </w:rPr>
              <w:t>–</w:t>
            </w:r>
            <w:r w:rsidR="003A5943" w:rsidRPr="006A0BCB">
              <w:rPr>
                <w:rFonts w:cstheme="minorHAnsi"/>
              </w:rPr>
              <w:t xml:space="preserve"> </w:t>
            </w:r>
            <w:r w:rsidR="00D053D9" w:rsidRPr="006A0BCB">
              <w:rPr>
                <w:rFonts w:cstheme="minorHAnsi"/>
              </w:rPr>
              <w:t xml:space="preserve">Ability to understand data </w:t>
            </w:r>
            <w:r w:rsidR="000106DD" w:rsidRPr="006A0BCB">
              <w:rPr>
                <w:rFonts w:cstheme="minorHAnsi"/>
              </w:rPr>
              <w:t xml:space="preserve">and digital principles </w:t>
            </w:r>
            <w:r w:rsidR="00493D04" w:rsidRPr="006A0BCB">
              <w:rPr>
                <w:rFonts w:cstheme="minorHAnsi"/>
              </w:rPr>
              <w:t xml:space="preserve">to inform </w:t>
            </w:r>
            <w:r w:rsidR="002659F5" w:rsidRPr="006A0BCB">
              <w:rPr>
                <w:rFonts w:cstheme="minorHAnsi"/>
              </w:rPr>
              <w:t xml:space="preserve">project, program or product management and development. </w:t>
            </w:r>
          </w:p>
          <w:p w14:paraId="3628F1FA" w14:textId="79B8F4D2" w:rsidR="00BE3957" w:rsidRPr="006A0BCB" w:rsidRDefault="00BE3957" w:rsidP="00F14EBD">
            <w:pPr>
              <w:pStyle w:val="Bullets"/>
              <w:numPr>
                <w:ilvl w:val="0"/>
                <w:numId w:val="18"/>
              </w:numPr>
              <w:rPr>
                <w:rFonts w:cstheme="minorHAnsi"/>
              </w:rPr>
            </w:pPr>
            <w:r w:rsidRPr="006A0BCB">
              <w:rPr>
                <w:rFonts w:cstheme="minorHAnsi"/>
                <w:b/>
                <w:bCs/>
              </w:rPr>
              <w:t>Strateg</w:t>
            </w:r>
            <w:r w:rsidR="008A6CCA" w:rsidRPr="006A0BCB">
              <w:rPr>
                <w:rFonts w:cstheme="minorHAnsi"/>
                <w:b/>
                <w:bCs/>
              </w:rPr>
              <w:t>ic communication</w:t>
            </w:r>
            <w:r w:rsidR="008A6CCA" w:rsidRPr="006A0BCB">
              <w:rPr>
                <w:rFonts w:cstheme="minorHAnsi"/>
              </w:rPr>
              <w:t xml:space="preserve"> – </w:t>
            </w:r>
            <w:r w:rsidR="00A726A9" w:rsidRPr="006A0BCB">
              <w:rPr>
                <w:rFonts w:cstheme="minorHAnsi"/>
              </w:rPr>
              <w:t xml:space="preserve">Experience developing strategies </w:t>
            </w:r>
            <w:r w:rsidR="00D43D32" w:rsidRPr="006A0BCB">
              <w:rPr>
                <w:rFonts w:cstheme="minorHAnsi"/>
              </w:rPr>
              <w:t xml:space="preserve">and plans that communicate the strategic intent and direction of a project, </w:t>
            </w:r>
            <w:r w:rsidR="00116FD8" w:rsidRPr="006A0BCB">
              <w:rPr>
                <w:rFonts w:cstheme="minorHAnsi"/>
              </w:rPr>
              <w:t>program,</w:t>
            </w:r>
            <w:r w:rsidR="00D43D32" w:rsidRPr="006A0BCB">
              <w:rPr>
                <w:rFonts w:cstheme="minorHAnsi"/>
              </w:rPr>
              <w:t xml:space="preserve"> or product. </w:t>
            </w:r>
            <w:r w:rsidR="008A6CCA" w:rsidRPr="006A0BCB">
              <w:rPr>
                <w:rFonts w:cstheme="minorHAnsi"/>
              </w:rPr>
              <w:t xml:space="preserve"> </w:t>
            </w:r>
          </w:p>
          <w:p w14:paraId="1FE98B95" w14:textId="6B123FDD" w:rsidR="000A5100" w:rsidRPr="000A5100" w:rsidRDefault="000A5100" w:rsidP="00F14EBD">
            <w:pPr>
              <w:pStyle w:val="Bullets"/>
              <w:numPr>
                <w:ilvl w:val="0"/>
                <w:numId w:val="18"/>
              </w:numPr>
              <w:rPr>
                <w:rFonts w:cstheme="minorHAnsi"/>
              </w:rPr>
            </w:pPr>
            <w:r w:rsidRPr="006A0BCB">
              <w:rPr>
                <w:rFonts w:cstheme="minorHAnsi"/>
                <w:b/>
                <w:bCs/>
              </w:rPr>
              <w:t xml:space="preserve">Human-centred design </w:t>
            </w:r>
            <w:r w:rsidR="00297559" w:rsidRPr="006A0BCB">
              <w:rPr>
                <w:rFonts w:cstheme="minorHAnsi"/>
                <w:b/>
                <w:bCs/>
              </w:rPr>
              <w:t xml:space="preserve">skills </w:t>
            </w:r>
            <w:r w:rsidR="001B0AEA" w:rsidRPr="006A0BCB">
              <w:rPr>
                <w:rFonts w:cstheme="minorHAnsi"/>
                <w:b/>
                <w:bCs/>
              </w:rPr>
              <w:t>–</w:t>
            </w:r>
            <w:r w:rsidRPr="006A0BCB">
              <w:rPr>
                <w:rFonts w:cstheme="minorHAnsi"/>
                <w:b/>
                <w:bCs/>
              </w:rPr>
              <w:t xml:space="preserve"> </w:t>
            </w:r>
            <w:r w:rsidR="00521A60" w:rsidRPr="006A0BCB">
              <w:rPr>
                <w:rFonts w:cstheme="minorHAnsi"/>
              </w:rPr>
              <w:t>D</w:t>
            </w:r>
            <w:r w:rsidR="001B0AEA" w:rsidRPr="006A0BCB">
              <w:rPr>
                <w:rFonts w:cstheme="minorHAnsi"/>
              </w:rPr>
              <w:t xml:space="preserve">emonstrated ability using a human centred design approach </w:t>
            </w:r>
            <w:r w:rsidR="002C7192" w:rsidRPr="006A0BCB">
              <w:rPr>
                <w:rFonts w:cstheme="minorHAnsi"/>
              </w:rPr>
              <w:t>to problem</w:t>
            </w:r>
            <w:r w:rsidR="002C7192">
              <w:rPr>
                <w:rFonts w:cstheme="minorHAnsi"/>
              </w:rPr>
              <w:t>-solving an</w:t>
            </w:r>
            <w:r w:rsidR="00FF56D2">
              <w:rPr>
                <w:rFonts w:cstheme="minorHAnsi"/>
              </w:rPr>
              <w:t>d</w:t>
            </w:r>
            <w:r w:rsidR="006A7F49">
              <w:rPr>
                <w:rFonts w:cstheme="minorHAnsi"/>
              </w:rPr>
              <w:t xml:space="preserve"> management </w:t>
            </w:r>
            <w:r w:rsidR="00A8514C">
              <w:rPr>
                <w:rFonts w:cstheme="minorHAnsi"/>
              </w:rPr>
              <w:t>o</w:t>
            </w:r>
            <w:r w:rsidR="006A7F49">
              <w:rPr>
                <w:rFonts w:cstheme="minorHAnsi"/>
              </w:rPr>
              <w:t xml:space="preserve">f projects. </w:t>
            </w:r>
            <w:r w:rsidR="00A8514C">
              <w:rPr>
                <w:rFonts w:cstheme="minorHAnsi"/>
              </w:rPr>
              <w:t>Experience preparing health promotion content</w:t>
            </w:r>
            <w:r w:rsidR="00955062">
              <w:rPr>
                <w:rFonts w:cstheme="minorHAnsi"/>
              </w:rPr>
              <w:t xml:space="preserve"> using these principles</w:t>
            </w:r>
            <w:r w:rsidR="00A8514C">
              <w:rPr>
                <w:rFonts w:cstheme="minorHAnsi"/>
              </w:rPr>
              <w:t xml:space="preserve">, </w:t>
            </w:r>
            <w:r w:rsidR="00C33DC2">
              <w:rPr>
                <w:rFonts w:cstheme="minorHAnsi"/>
              </w:rPr>
              <w:t>for example web or n</w:t>
            </w:r>
            <w:r w:rsidR="00A8514C">
              <w:rPr>
                <w:rFonts w:cstheme="minorHAnsi"/>
              </w:rPr>
              <w:t xml:space="preserve">ewsletter content, will be highly regarded. </w:t>
            </w:r>
          </w:p>
          <w:p w14:paraId="327861B8" w14:textId="2CA2FFFC" w:rsidR="00F14EBD" w:rsidRPr="00CE641C" w:rsidRDefault="00F14EBD" w:rsidP="00F14EBD">
            <w:pPr>
              <w:pStyle w:val="Bullets"/>
              <w:numPr>
                <w:ilvl w:val="0"/>
                <w:numId w:val="18"/>
              </w:numPr>
              <w:rPr>
                <w:rFonts w:cstheme="minorHAnsi"/>
              </w:rPr>
            </w:pPr>
            <w:r w:rsidRPr="00605FAB">
              <w:rPr>
                <w:b/>
                <w:bCs/>
              </w:rPr>
              <w:t>Community and stakeholder management</w:t>
            </w:r>
            <w:r>
              <w:t xml:space="preserve"> — </w:t>
            </w:r>
            <w:r w:rsidR="00297559">
              <w:t>The</w:t>
            </w:r>
            <w:r>
              <w:t xml:space="preserve"> ability to develop a strong understanding of the needs and preferences of the community and key stakeholders. This includes internal and external community and stakeholder needs assessment</w:t>
            </w:r>
            <w:r w:rsidR="00C3747A">
              <w:t xml:space="preserve"> and ability to </w:t>
            </w:r>
            <w:r w:rsidR="00F674E6">
              <w:t xml:space="preserve">translate this at all stages of the project lifecycle. </w:t>
            </w:r>
          </w:p>
          <w:p w14:paraId="1C435A29" w14:textId="74C403BB" w:rsidR="0098135B" w:rsidRPr="00D01B78" w:rsidRDefault="00F14EBD" w:rsidP="00D01B78">
            <w:pPr>
              <w:pStyle w:val="Bullets"/>
              <w:numPr>
                <w:ilvl w:val="0"/>
                <w:numId w:val="18"/>
              </w:numPr>
              <w:rPr>
                <w:rFonts w:cstheme="minorHAnsi"/>
              </w:rPr>
            </w:pPr>
            <w:r w:rsidRPr="001D6A27">
              <w:rPr>
                <w:b/>
                <w:bCs/>
                <w:color w:val="000000"/>
              </w:rPr>
              <w:t>Written communication skills</w:t>
            </w:r>
            <w:r w:rsidRPr="001D6A27">
              <w:rPr>
                <w:color w:val="000000"/>
              </w:rPr>
              <w:t xml:space="preserve"> - Proven ability to prepare various documents including, briefing notes, budget and planning documents, correspondence</w:t>
            </w:r>
            <w:r w:rsidR="007E27F9">
              <w:rPr>
                <w:color w:val="000000"/>
              </w:rPr>
              <w:t xml:space="preserve">, </w:t>
            </w:r>
            <w:r w:rsidRPr="001D6A27">
              <w:rPr>
                <w:color w:val="000000"/>
              </w:rPr>
              <w:t>and reports with attention to detail and the ability to conceptually analyse information.</w:t>
            </w:r>
            <w:r w:rsidR="0098135B" w:rsidRPr="00D01B78">
              <w:rPr>
                <w:rFonts w:cstheme="minorHAnsi"/>
              </w:rPr>
              <w:br/>
            </w:r>
          </w:p>
          <w:p w14:paraId="12AF9A50" w14:textId="77777777" w:rsidR="005A0A97" w:rsidRDefault="005A0A97" w:rsidP="00CD0AE7">
            <w:pPr>
              <w:pStyle w:val="Tablesubheading"/>
            </w:pPr>
            <w:r>
              <w:t>Desirable</w:t>
            </w:r>
          </w:p>
          <w:p w14:paraId="5D3110B5" w14:textId="0DEAD4D6" w:rsidR="00082329" w:rsidRDefault="005725E8" w:rsidP="000F1D8B">
            <w:pPr>
              <w:pStyle w:val="Bullets"/>
            </w:pPr>
            <w:r w:rsidRPr="00F667A2">
              <w:rPr>
                <w:rFonts w:cstheme="minorHAnsi"/>
              </w:rPr>
              <w:t>At least five years’ experience in a similar role.</w:t>
            </w:r>
          </w:p>
          <w:p w14:paraId="7BC3B25C" w14:textId="2629F5BC" w:rsidR="00C353EA" w:rsidRDefault="00C353EA" w:rsidP="00C353EA">
            <w:pPr>
              <w:pStyle w:val="Bullets"/>
              <w:numPr>
                <w:ilvl w:val="0"/>
                <w:numId w:val="0"/>
              </w:numPr>
            </w:pPr>
          </w:p>
        </w:tc>
      </w:tr>
      <w:tr w:rsidR="00256781" w14:paraId="7B8F0153" w14:textId="77777777" w:rsidTr="64FD1954">
        <w:trPr>
          <w:trHeight w:val="569"/>
        </w:trPr>
        <w:tc>
          <w:tcPr>
            <w:tcW w:w="9628" w:type="dxa"/>
            <w:gridSpan w:val="6"/>
            <w:shd w:val="clear" w:color="auto" w:fill="FFFFFF" w:themeFill="background2"/>
            <w:vAlign w:val="center"/>
          </w:tcPr>
          <w:p w14:paraId="05251B25" w14:textId="4C97B658" w:rsidR="00256781" w:rsidRDefault="00256781" w:rsidP="00256781">
            <w:pPr>
              <w:pStyle w:val="Tableheading"/>
            </w:pPr>
            <w:r>
              <w:t>Additional information</w:t>
            </w:r>
          </w:p>
        </w:tc>
      </w:tr>
      <w:tr w:rsidR="00674094" w14:paraId="027ABC59" w14:textId="77777777" w:rsidTr="64FD1954">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Health, safety and wellbeing</w:t>
            </w:r>
          </w:p>
          <w:p w14:paraId="44F93802" w14:textId="1504BAEF" w:rsidR="00D203C2" w:rsidRDefault="00D203C2" w:rsidP="00CD0AE7">
            <w:pPr>
              <w:spacing w:before="120"/>
            </w:pPr>
            <w:r w:rsidRPr="7BF53023">
              <w:t>Beyond Blue is committed to ensuring the physical and psychological health and safety of all employees, contractors and other people involved in our business activities. Our people are expected to comply with our Health, Safety and Wellbeing policy.</w:t>
            </w:r>
          </w:p>
          <w:p w14:paraId="27E68D2E" w14:textId="72A341CA" w:rsidR="00D203C2" w:rsidRDefault="00D203C2" w:rsidP="00256781">
            <w:pPr>
              <w:pStyle w:val="Tableheading"/>
            </w:pPr>
            <w:r w:rsidRPr="003C268D">
              <w:t>Pre-existing injury</w:t>
            </w:r>
          </w:p>
          <w:p w14:paraId="52C2D921" w14:textId="33F3ED5E" w:rsidR="00D203C2" w:rsidRPr="003C268D" w:rsidRDefault="00D203C2" w:rsidP="00CD0AE7">
            <w:pPr>
              <w:spacing w:before="120"/>
              <w:rPr>
                <w:rFonts w:cstheme="minorHAnsi"/>
              </w:rPr>
            </w:pPr>
            <w:r w:rsidRPr="003C268D">
              <w:rPr>
                <w:rFonts w:cstheme="minorHAnsi"/>
              </w:rPr>
              <w:t xml:space="preserve">The person appointed to this position will be required to disclose any pre-existing injuries or disease that might be affected by employment in this position. This will assist the organisation in providing a safe work environment for </w:t>
            </w:r>
            <w:r w:rsidR="00EA4E29">
              <w:rPr>
                <w:rFonts w:cstheme="minorHAnsi"/>
              </w:rPr>
              <w:t>employees</w:t>
            </w:r>
            <w:r w:rsidRPr="003C268D">
              <w:rPr>
                <w:rFonts w:cstheme="minorHAnsi"/>
              </w:rPr>
              <w:t xml:space="preserve">. </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4"/>
      <w:headerReference w:type="first" r:id="rId15"/>
      <w:footerReference w:type="first" r:id="rId16"/>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982F" w14:textId="77777777" w:rsidR="00195E82" w:rsidRDefault="00195E82" w:rsidP="003916DB">
      <w:pPr>
        <w:spacing w:after="0"/>
      </w:pPr>
      <w:r>
        <w:separator/>
      </w:r>
    </w:p>
  </w:endnote>
  <w:endnote w:type="continuationSeparator" w:id="0">
    <w:p w14:paraId="388A777A" w14:textId="77777777" w:rsidR="00195E82" w:rsidRDefault="00195E82" w:rsidP="003916DB">
      <w:pPr>
        <w:spacing w:after="0"/>
      </w:pPr>
      <w:r>
        <w:continuationSeparator/>
      </w:r>
    </w:p>
  </w:endnote>
  <w:endnote w:type="continuationNotice" w:id="1">
    <w:p w14:paraId="7B0C6A8E" w14:textId="77777777" w:rsidR="00195E82" w:rsidRDefault="00195E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7777777"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Pr="00332AB7">
      <w:rPr>
        <w:noProof/>
        <w:color w:val="0070F1" w:themeColor="accent1"/>
        <w:sz w:val="16"/>
        <w:szCs w:val="16"/>
      </w:rPr>
      <w:t>2</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777777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Pr>
        <w:noProof/>
        <w:color w:val="0070F1" w:themeColor="accent1"/>
        <w:sz w:val="16"/>
        <w:szCs w:val="16"/>
      </w:rPr>
      <w:t>2</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201C" w14:textId="77777777" w:rsidR="00195E82" w:rsidRDefault="00195E82" w:rsidP="003916DB">
      <w:pPr>
        <w:spacing w:after="0"/>
      </w:pPr>
      <w:r>
        <w:separator/>
      </w:r>
    </w:p>
  </w:footnote>
  <w:footnote w:type="continuationSeparator" w:id="0">
    <w:p w14:paraId="1A09BA9D" w14:textId="77777777" w:rsidR="00195E82" w:rsidRDefault="00195E82" w:rsidP="003916DB">
      <w:pPr>
        <w:spacing w:after="0"/>
      </w:pPr>
      <w:r>
        <w:continuationSeparator/>
      </w:r>
    </w:p>
  </w:footnote>
  <w:footnote w:type="continuationNotice" w:id="1">
    <w:p w14:paraId="3F925B7A" w14:textId="77777777" w:rsidR="00195E82" w:rsidRDefault="00195E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EB39EC6">
            <v:shapetype id="_x0000_t202" coordsize="21600,21600" o:spt="202" path="m,l,21600r21600,l21600,xe" w14:anchorId="66DD6A17">
              <v:stroke joinstyle="miter"/>
              <v:path gradientshapeok="t" o:connecttype="rect"/>
            </v:shapetype>
            <v:shape id="Text Box 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">
              <v:textbox style="mso-fit-shape-to-text:t">
                <w:txbxContent>
                  <w:p w:rsidRPr="004C3889" w:rsidR="004C3889" w:rsidP="004C3889" w:rsidRDefault="004C3889" w14:paraId="332E472F" w14:textId="71481A9C">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31BBB"/>
    <w:multiLevelType w:val="hybridMultilevel"/>
    <w:tmpl w:val="3336107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4A59E1"/>
    <w:multiLevelType w:val="hybridMultilevel"/>
    <w:tmpl w:val="0D409FCA"/>
    <w:lvl w:ilvl="0" w:tplc="2D3492C4">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7E2DBD"/>
    <w:multiLevelType w:val="hybridMultilevel"/>
    <w:tmpl w:val="BD249B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13"/>
  </w:num>
  <w:num w:numId="4">
    <w:abstractNumId w:val="5"/>
  </w:num>
  <w:num w:numId="5">
    <w:abstractNumId w:val="0"/>
  </w:num>
  <w:num w:numId="6">
    <w:abstractNumId w:val="2"/>
  </w:num>
  <w:num w:numId="7">
    <w:abstractNumId w:val="4"/>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num>
  <w:num w:numId="13">
    <w:abstractNumId w:val="1"/>
  </w:num>
  <w:num w:numId="14">
    <w:abstractNumId w:val="12"/>
  </w:num>
  <w:num w:numId="15">
    <w:abstractNumId w:val="7"/>
  </w:num>
  <w:num w:numId="16">
    <w:abstractNumId w:val="8"/>
  </w:num>
  <w:num w:numId="17">
    <w:abstractNumId w:val="6"/>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3"/>
    <w:rsid w:val="000106DD"/>
    <w:rsid w:val="00016EEE"/>
    <w:rsid w:val="000244DD"/>
    <w:rsid w:val="00031F4D"/>
    <w:rsid w:val="00044733"/>
    <w:rsid w:val="0005440A"/>
    <w:rsid w:val="0005444E"/>
    <w:rsid w:val="00055145"/>
    <w:rsid w:val="00082329"/>
    <w:rsid w:val="000916E1"/>
    <w:rsid w:val="000A313F"/>
    <w:rsid w:val="000A5100"/>
    <w:rsid w:val="000D0899"/>
    <w:rsid w:val="000D351D"/>
    <w:rsid w:val="000D405B"/>
    <w:rsid w:val="000D5279"/>
    <w:rsid w:val="000D61FB"/>
    <w:rsid w:val="000F1D8B"/>
    <w:rsid w:val="001004D5"/>
    <w:rsid w:val="0010491B"/>
    <w:rsid w:val="00110816"/>
    <w:rsid w:val="001160EF"/>
    <w:rsid w:val="00116FD8"/>
    <w:rsid w:val="00120E32"/>
    <w:rsid w:val="00121EE3"/>
    <w:rsid w:val="00130775"/>
    <w:rsid w:val="001337AC"/>
    <w:rsid w:val="0013770F"/>
    <w:rsid w:val="001443F7"/>
    <w:rsid w:val="00161C70"/>
    <w:rsid w:val="00195E82"/>
    <w:rsid w:val="001A278A"/>
    <w:rsid w:val="001A7AE8"/>
    <w:rsid w:val="001B0AEA"/>
    <w:rsid w:val="001B352B"/>
    <w:rsid w:val="001B511E"/>
    <w:rsid w:val="001B7159"/>
    <w:rsid w:val="001C3346"/>
    <w:rsid w:val="001C3D56"/>
    <w:rsid w:val="001C55B8"/>
    <w:rsid w:val="001C5600"/>
    <w:rsid w:val="001C7EA5"/>
    <w:rsid w:val="001D033D"/>
    <w:rsid w:val="001D313D"/>
    <w:rsid w:val="001D44CD"/>
    <w:rsid w:val="001D6A27"/>
    <w:rsid w:val="001F15E1"/>
    <w:rsid w:val="001F4672"/>
    <w:rsid w:val="001F46A3"/>
    <w:rsid w:val="001F4E8D"/>
    <w:rsid w:val="001F540E"/>
    <w:rsid w:val="0020797D"/>
    <w:rsid w:val="00215E21"/>
    <w:rsid w:val="00216247"/>
    <w:rsid w:val="002423E3"/>
    <w:rsid w:val="00245AE0"/>
    <w:rsid w:val="00251B07"/>
    <w:rsid w:val="00252693"/>
    <w:rsid w:val="00254B58"/>
    <w:rsid w:val="00255F50"/>
    <w:rsid w:val="00256028"/>
    <w:rsid w:val="00256187"/>
    <w:rsid w:val="00256781"/>
    <w:rsid w:val="00260A93"/>
    <w:rsid w:val="002617CD"/>
    <w:rsid w:val="00261E6A"/>
    <w:rsid w:val="00262D67"/>
    <w:rsid w:val="002659F5"/>
    <w:rsid w:val="0027006E"/>
    <w:rsid w:val="00284BE7"/>
    <w:rsid w:val="002858B1"/>
    <w:rsid w:val="00297559"/>
    <w:rsid w:val="002A653A"/>
    <w:rsid w:val="002B0FD3"/>
    <w:rsid w:val="002B2562"/>
    <w:rsid w:val="002B2CD5"/>
    <w:rsid w:val="002C0600"/>
    <w:rsid w:val="002C0B70"/>
    <w:rsid w:val="002C4D09"/>
    <w:rsid w:val="002C7192"/>
    <w:rsid w:val="002D1F3D"/>
    <w:rsid w:val="002E083E"/>
    <w:rsid w:val="002E373E"/>
    <w:rsid w:val="002F1A4F"/>
    <w:rsid w:val="002F5AD8"/>
    <w:rsid w:val="002F69C1"/>
    <w:rsid w:val="002F7A18"/>
    <w:rsid w:val="00302AC9"/>
    <w:rsid w:val="003116EB"/>
    <w:rsid w:val="00330E8C"/>
    <w:rsid w:val="00331493"/>
    <w:rsid w:val="00332AB7"/>
    <w:rsid w:val="00343406"/>
    <w:rsid w:val="003437AB"/>
    <w:rsid w:val="00356625"/>
    <w:rsid w:val="00371F0E"/>
    <w:rsid w:val="003730C2"/>
    <w:rsid w:val="0037388E"/>
    <w:rsid w:val="003746D0"/>
    <w:rsid w:val="0037563E"/>
    <w:rsid w:val="00380BCA"/>
    <w:rsid w:val="003916DB"/>
    <w:rsid w:val="0039612C"/>
    <w:rsid w:val="003A3E35"/>
    <w:rsid w:val="003A5943"/>
    <w:rsid w:val="003B56F7"/>
    <w:rsid w:val="003D2802"/>
    <w:rsid w:val="003D3C51"/>
    <w:rsid w:val="003E120F"/>
    <w:rsid w:val="003E2A0B"/>
    <w:rsid w:val="003E45A4"/>
    <w:rsid w:val="003E612B"/>
    <w:rsid w:val="003F147A"/>
    <w:rsid w:val="003F5F0E"/>
    <w:rsid w:val="004156DF"/>
    <w:rsid w:val="00434F85"/>
    <w:rsid w:val="004510CD"/>
    <w:rsid w:val="00455F06"/>
    <w:rsid w:val="004634CF"/>
    <w:rsid w:val="00466F4B"/>
    <w:rsid w:val="00470D2A"/>
    <w:rsid w:val="00472D31"/>
    <w:rsid w:val="00480E54"/>
    <w:rsid w:val="00482104"/>
    <w:rsid w:val="004821D5"/>
    <w:rsid w:val="004903E7"/>
    <w:rsid w:val="00493D04"/>
    <w:rsid w:val="004A3406"/>
    <w:rsid w:val="004A3DE2"/>
    <w:rsid w:val="004B0A19"/>
    <w:rsid w:val="004B11BD"/>
    <w:rsid w:val="004B4768"/>
    <w:rsid w:val="004C3889"/>
    <w:rsid w:val="004C4559"/>
    <w:rsid w:val="004C6E94"/>
    <w:rsid w:val="004C7FE6"/>
    <w:rsid w:val="004E4128"/>
    <w:rsid w:val="004F093E"/>
    <w:rsid w:val="004F1541"/>
    <w:rsid w:val="004F4B6F"/>
    <w:rsid w:val="00511EC2"/>
    <w:rsid w:val="00521A60"/>
    <w:rsid w:val="005414D2"/>
    <w:rsid w:val="0054190F"/>
    <w:rsid w:val="00554268"/>
    <w:rsid w:val="005622D7"/>
    <w:rsid w:val="00562C2C"/>
    <w:rsid w:val="00563611"/>
    <w:rsid w:val="00566247"/>
    <w:rsid w:val="005725E8"/>
    <w:rsid w:val="00577782"/>
    <w:rsid w:val="00583C96"/>
    <w:rsid w:val="00584F78"/>
    <w:rsid w:val="00585949"/>
    <w:rsid w:val="00592403"/>
    <w:rsid w:val="005939FA"/>
    <w:rsid w:val="00595528"/>
    <w:rsid w:val="0059629F"/>
    <w:rsid w:val="005A0A97"/>
    <w:rsid w:val="005A2CB2"/>
    <w:rsid w:val="005A35EB"/>
    <w:rsid w:val="005A4BDD"/>
    <w:rsid w:val="005A7D6C"/>
    <w:rsid w:val="005B0A74"/>
    <w:rsid w:val="005B25F9"/>
    <w:rsid w:val="005D0E91"/>
    <w:rsid w:val="005F0347"/>
    <w:rsid w:val="005F708E"/>
    <w:rsid w:val="00603CFF"/>
    <w:rsid w:val="00605FAB"/>
    <w:rsid w:val="00606317"/>
    <w:rsid w:val="00607A30"/>
    <w:rsid w:val="00610E7B"/>
    <w:rsid w:val="0061175A"/>
    <w:rsid w:val="00611A92"/>
    <w:rsid w:val="00621A45"/>
    <w:rsid w:val="00623792"/>
    <w:rsid w:val="00625FAF"/>
    <w:rsid w:val="00626D29"/>
    <w:rsid w:val="00626E50"/>
    <w:rsid w:val="00627EE9"/>
    <w:rsid w:val="006349E3"/>
    <w:rsid w:val="0065210E"/>
    <w:rsid w:val="00652B3D"/>
    <w:rsid w:val="00662246"/>
    <w:rsid w:val="006704C2"/>
    <w:rsid w:val="00674094"/>
    <w:rsid w:val="006759B1"/>
    <w:rsid w:val="00676F47"/>
    <w:rsid w:val="00680453"/>
    <w:rsid w:val="00684A3E"/>
    <w:rsid w:val="00687A59"/>
    <w:rsid w:val="006902A9"/>
    <w:rsid w:val="00696541"/>
    <w:rsid w:val="006A0BCB"/>
    <w:rsid w:val="006A30DE"/>
    <w:rsid w:val="006A3AFE"/>
    <w:rsid w:val="006A7F49"/>
    <w:rsid w:val="006B1615"/>
    <w:rsid w:val="006B40D8"/>
    <w:rsid w:val="006B66DC"/>
    <w:rsid w:val="006C572D"/>
    <w:rsid w:val="006C5C61"/>
    <w:rsid w:val="006C6BD4"/>
    <w:rsid w:val="006D1419"/>
    <w:rsid w:val="006D5560"/>
    <w:rsid w:val="006D5DB2"/>
    <w:rsid w:val="006F2079"/>
    <w:rsid w:val="007008A5"/>
    <w:rsid w:val="00700EF5"/>
    <w:rsid w:val="00704F5E"/>
    <w:rsid w:val="0071143C"/>
    <w:rsid w:val="007246F4"/>
    <w:rsid w:val="00741113"/>
    <w:rsid w:val="00741EBB"/>
    <w:rsid w:val="007532C3"/>
    <w:rsid w:val="0075513F"/>
    <w:rsid w:val="00755863"/>
    <w:rsid w:val="0075638E"/>
    <w:rsid w:val="00765B0B"/>
    <w:rsid w:val="00770806"/>
    <w:rsid w:val="00770C51"/>
    <w:rsid w:val="0077758E"/>
    <w:rsid w:val="00777DCD"/>
    <w:rsid w:val="007802C8"/>
    <w:rsid w:val="00782B81"/>
    <w:rsid w:val="007B4D84"/>
    <w:rsid w:val="007B54ED"/>
    <w:rsid w:val="007C51E6"/>
    <w:rsid w:val="007C6E56"/>
    <w:rsid w:val="007D19C2"/>
    <w:rsid w:val="007E1F4D"/>
    <w:rsid w:val="007E27F9"/>
    <w:rsid w:val="007E7BD6"/>
    <w:rsid w:val="007F6364"/>
    <w:rsid w:val="007F790A"/>
    <w:rsid w:val="00802F3C"/>
    <w:rsid w:val="008052BA"/>
    <w:rsid w:val="008061A0"/>
    <w:rsid w:val="00811BC8"/>
    <w:rsid w:val="00813F1B"/>
    <w:rsid w:val="008265B8"/>
    <w:rsid w:val="00827C0E"/>
    <w:rsid w:val="00847C3C"/>
    <w:rsid w:val="0085584C"/>
    <w:rsid w:val="0086389A"/>
    <w:rsid w:val="008672DD"/>
    <w:rsid w:val="008746EA"/>
    <w:rsid w:val="008762D3"/>
    <w:rsid w:val="008831FC"/>
    <w:rsid w:val="00884111"/>
    <w:rsid w:val="00887482"/>
    <w:rsid w:val="008911CA"/>
    <w:rsid w:val="00891645"/>
    <w:rsid w:val="0089270A"/>
    <w:rsid w:val="00895218"/>
    <w:rsid w:val="008A2249"/>
    <w:rsid w:val="008A387A"/>
    <w:rsid w:val="008A3AC0"/>
    <w:rsid w:val="008A6CCA"/>
    <w:rsid w:val="008E2595"/>
    <w:rsid w:val="008E3CA3"/>
    <w:rsid w:val="008E6025"/>
    <w:rsid w:val="008F07EF"/>
    <w:rsid w:val="008F75B9"/>
    <w:rsid w:val="008F7F42"/>
    <w:rsid w:val="00902532"/>
    <w:rsid w:val="00905E7B"/>
    <w:rsid w:val="00910CD1"/>
    <w:rsid w:val="00912F14"/>
    <w:rsid w:val="0091721B"/>
    <w:rsid w:val="00917E51"/>
    <w:rsid w:val="00924842"/>
    <w:rsid w:val="00925B48"/>
    <w:rsid w:val="00927085"/>
    <w:rsid w:val="00934904"/>
    <w:rsid w:val="009407EA"/>
    <w:rsid w:val="00941DF1"/>
    <w:rsid w:val="00947010"/>
    <w:rsid w:val="00947961"/>
    <w:rsid w:val="00955062"/>
    <w:rsid w:val="00955077"/>
    <w:rsid w:val="00960A0C"/>
    <w:rsid w:val="00964219"/>
    <w:rsid w:val="009756D4"/>
    <w:rsid w:val="00976C8A"/>
    <w:rsid w:val="0098135B"/>
    <w:rsid w:val="00985F80"/>
    <w:rsid w:val="00994D02"/>
    <w:rsid w:val="009A2FB9"/>
    <w:rsid w:val="009B19DB"/>
    <w:rsid w:val="009B70E8"/>
    <w:rsid w:val="009D2420"/>
    <w:rsid w:val="009D6D07"/>
    <w:rsid w:val="009D783A"/>
    <w:rsid w:val="009E01C1"/>
    <w:rsid w:val="009E1B57"/>
    <w:rsid w:val="009E5DD0"/>
    <w:rsid w:val="009F0FE8"/>
    <w:rsid w:val="009F1E07"/>
    <w:rsid w:val="009F20F8"/>
    <w:rsid w:val="009F7A5B"/>
    <w:rsid w:val="00A010E6"/>
    <w:rsid w:val="00A01688"/>
    <w:rsid w:val="00A23145"/>
    <w:rsid w:val="00A25749"/>
    <w:rsid w:val="00A32A12"/>
    <w:rsid w:val="00A36B47"/>
    <w:rsid w:val="00A4006E"/>
    <w:rsid w:val="00A46C60"/>
    <w:rsid w:val="00A60193"/>
    <w:rsid w:val="00A63768"/>
    <w:rsid w:val="00A6489F"/>
    <w:rsid w:val="00A716CD"/>
    <w:rsid w:val="00A717EE"/>
    <w:rsid w:val="00A726A9"/>
    <w:rsid w:val="00A72F3F"/>
    <w:rsid w:val="00A742B3"/>
    <w:rsid w:val="00A813C6"/>
    <w:rsid w:val="00A8514C"/>
    <w:rsid w:val="00A947E9"/>
    <w:rsid w:val="00A95542"/>
    <w:rsid w:val="00AA53A8"/>
    <w:rsid w:val="00AB0BF2"/>
    <w:rsid w:val="00AB35FB"/>
    <w:rsid w:val="00AB6B47"/>
    <w:rsid w:val="00AC0079"/>
    <w:rsid w:val="00AC48AA"/>
    <w:rsid w:val="00AC504E"/>
    <w:rsid w:val="00AD3F20"/>
    <w:rsid w:val="00AD522E"/>
    <w:rsid w:val="00AD6B5A"/>
    <w:rsid w:val="00AE1F14"/>
    <w:rsid w:val="00AF347D"/>
    <w:rsid w:val="00B128DC"/>
    <w:rsid w:val="00B176DC"/>
    <w:rsid w:val="00B24CF6"/>
    <w:rsid w:val="00B2695A"/>
    <w:rsid w:val="00B34A68"/>
    <w:rsid w:val="00B35500"/>
    <w:rsid w:val="00B35574"/>
    <w:rsid w:val="00B36BBB"/>
    <w:rsid w:val="00B54642"/>
    <w:rsid w:val="00B66503"/>
    <w:rsid w:val="00B70B3D"/>
    <w:rsid w:val="00B71144"/>
    <w:rsid w:val="00B74C62"/>
    <w:rsid w:val="00B83519"/>
    <w:rsid w:val="00B85918"/>
    <w:rsid w:val="00B97004"/>
    <w:rsid w:val="00BA7885"/>
    <w:rsid w:val="00BA7956"/>
    <w:rsid w:val="00BB5C9A"/>
    <w:rsid w:val="00BC2D38"/>
    <w:rsid w:val="00BC3199"/>
    <w:rsid w:val="00BC6C2F"/>
    <w:rsid w:val="00BD6111"/>
    <w:rsid w:val="00BD77E7"/>
    <w:rsid w:val="00BD7D8A"/>
    <w:rsid w:val="00BE3957"/>
    <w:rsid w:val="00BE5EDE"/>
    <w:rsid w:val="00BF3888"/>
    <w:rsid w:val="00BF7A7B"/>
    <w:rsid w:val="00C03748"/>
    <w:rsid w:val="00C10ED3"/>
    <w:rsid w:val="00C217DC"/>
    <w:rsid w:val="00C33DC2"/>
    <w:rsid w:val="00C353EA"/>
    <w:rsid w:val="00C3747A"/>
    <w:rsid w:val="00C42498"/>
    <w:rsid w:val="00C42A58"/>
    <w:rsid w:val="00C430D8"/>
    <w:rsid w:val="00C437B4"/>
    <w:rsid w:val="00C469FF"/>
    <w:rsid w:val="00C53970"/>
    <w:rsid w:val="00C54E98"/>
    <w:rsid w:val="00C55667"/>
    <w:rsid w:val="00C65EE0"/>
    <w:rsid w:val="00C65FE1"/>
    <w:rsid w:val="00C729E9"/>
    <w:rsid w:val="00C75468"/>
    <w:rsid w:val="00CA0134"/>
    <w:rsid w:val="00CA3CB1"/>
    <w:rsid w:val="00CA76A2"/>
    <w:rsid w:val="00CC1E4C"/>
    <w:rsid w:val="00CC218C"/>
    <w:rsid w:val="00CC71B6"/>
    <w:rsid w:val="00CD0468"/>
    <w:rsid w:val="00CD0AE7"/>
    <w:rsid w:val="00CD58A2"/>
    <w:rsid w:val="00CE3AD1"/>
    <w:rsid w:val="00CE5767"/>
    <w:rsid w:val="00CE641C"/>
    <w:rsid w:val="00CF0746"/>
    <w:rsid w:val="00CF18BD"/>
    <w:rsid w:val="00CF26B9"/>
    <w:rsid w:val="00CF704D"/>
    <w:rsid w:val="00D0141D"/>
    <w:rsid w:val="00D01B78"/>
    <w:rsid w:val="00D053D9"/>
    <w:rsid w:val="00D056DD"/>
    <w:rsid w:val="00D203C2"/>
    <w:rsid w:val="00D22230"/>
    <w:rsid w:val="00D272CC"/>
    <w:rsid w:val="00D369F2"/>
    <w:rsid w:val="00D43D32"/>
    <w:rsid w:val="00D460BE"/>
    <w:rsid w:val="00D540AA"/>
    <w:rsid w:val="00D56D08"/>
    <w:rsid w:val="00D6001B"/>
    <w:rsid w:val="00D600AB"/>
    <w:rsid w:val="00D84002"/>
    <w:rsid w:val="00D91233"/>
    <w:rsid w:val="00D9287A"/>
    <w:rsid w:val="00DA3F2D"/>
    <w:rsid w:val="00DA448F"/>
    <w:rsid w:val="00DB4995"/>
    <w:rsid w:val="00DB4F54"/>
    <w:rsid w:val="00DB7D13"/>
    <w:rsid w:val="00DC210F"/>
    <w:rsid w:val="00DC5B00"/>
    <w:rsid w:val="00DC61E6"/>
    <w:rsid w:val="00DE71A1"/>
    <w:rsid w:val="00DF70F0"/>
    <w:rsid w:val="00E05DE7"/>
    <w:rsid w:val="00E065A2"/>
    <w:rsid w:val="00E07FE4"/>
    <w:rsid w:val="00E11131"/>
    <w:rsid w:val="00E470AF"/>
    <w:rsid w:val="00E5001F"/>
    <w:rsid w:val="00E66959"/>
    <w:rsid w:val="00E7072A"/>
    <w:rsid w:val="00E71C48"/>
    <w:rsid w:val="00E818BD"/>
    <w:rsid w:val="00E83C9F"/>
    <w:rsid w:val="00E85D33"/>
    <w:rsid w:val="00EA4E29"/>
    <w:rsid w:val="00EB5C82"/>
    <w:rsid w:val="00EC3958"/>
    <w:rsid w:val="00EC64E7"/>
    <w:rsid w:val="00EE5DA1"/>
    <w:rsid w:val="00EE7851"/>
    <w:rsid w:val="00F00420"/>
    <w:rsid w:val="00F06B31"/>
    <w:rsid w:val="00F14EBD"/>
    <w:rsid w:val="00F2430D"/>
    <w:rsid w:val="00F44196"/>
    <w:rsid w:val="00F64F36"/>
    <w:rsid w:val="00F65EAF"/>
    <w:rsid w:val="00F674E6"/>
    <w:rsid w:val="00F708CC"/>
    <w:rsid w:val="00F8260C"/>
    <w:rsid w:val="00F82782"/>
    <w:rsid w:val="00F83299"/>
    <w:rsid w:val="00F8754C"/>
    <w:rsid w:val="00F95DEA"/>
    <w:rsid w:val="00FA222E"/>
    <w:rsid w:val="00FA3642"/>
    <w:rsid w:val="00FB6713"/>
    <w:rsid w:val="00FC4DC0"/>
    <w:rsid w:val="00FC620D"/>
    <w:rsid w:val="00FE09A2"/>
    <w:rsid w:val="00FE19A1"/>
    <w:rsid w:val="00FE4CA1"/>
    <w:rsid w:val="00FF1836"/>
    <w:rsid w:val="00FF397E"/>
    <w:rsid w:val="00FF48C9"/>
    <w:rsid w:val="00FF56D2"/>
    <w:rsid w:val="15E5519F"/>
    <w:rsid w:val="1D57497B"/>
    <w:rsid w:val="208EEA3D"/>
    <w:rsid w:val="317FA89D"/>
    <w:rsid w:val="3218C2A6"/>
    <w:rsid w:val="34B7495F"/>
    <w:rsid w:val="34E6D792"/>
    <w:rsid w:val="3A3AB576"/>
    <w:rsid w:val="3FF9FC06"/>
    <w:rsid w:val="4AC2690A"/>
    <w:rsid w:val="4CE06C94"/>
    <w:rsid w:val="51B3DDB7"/>
    <w:rsid w:val="534FAE18"/>
    <w:rsid w:val="55205313"/>
    <w:rsid w:val="58231F3B"/>
    <w:rsid w:val="59BEEF9C"/>
    <w:rsid w:val="5B32A43B"/>
    <w:rsid w:val="5B4197A0"/>
    <w:rsid w:val="5B5ABFFD"/>
    <w:rsid w:val="5E6A44FD"/>
    <w:rsid w:val="63248DC3"/>
    <w:rsid w:val="63DEB6BF"/>
    <w:rsid w:val="64FD1954"/>
    <w:rsid w:val="6579BDD2"/>
    <w:rsid w:val="6F831F1F"/>
    <w:rsid w:val="7D119D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styleId="UnresolvedMention">
    <w:name w:val="Unresolved Mention"/>
    <w:basedOn w:val="DefaultParagraphFont"/>
    <w:uiPriority w:val="99"/>
    <w:semiHidden/>
    <w:unhideWhenUsed/>
    <w:rsid w:val="001A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talhealthcommission.gov.au/projects/mentally-healthy-work/national-workplace-initiat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dsup.org.au/training-and-resources/educational-and-training/beyondblue-resources/small-business-advisers?utm_source=industry&amp;utm_medium=organic&amp;utm_campaign=supportingsmallbusiness_oct20&amp;utm_demo=all&amp;utm_targeting=null&amp;utm_format=link&amp;utm_creative=illustration&amp;utm_objective=null&amp;utm_id=supportingsmallbusiness073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dsup.org.au/ho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6df2b253-b5eb-483d-ba28-49f93a53811d">
      <UserInfo>
        <DisplayName>Greg Jennings</DisplayName>
        <AccountId>253</AccountId>
        <AccountType/>
      </UserInfo>
      <UserInfo>
        <DisplayName>Tim Moran</DisplayName>
        <AccountId>318</AccountId>
        <AccountType/>
      </UserInfo>
      <UserInfo>
        <DisplayName>Geri Sumpter</DisplayName>
        <AccountId>319</AccountId>
        <AccountType/>
      </UserInfo>
      <UserInfo>
        <DisplayName>Sharon Hillman</DisplayName>
        <AccountId>254</AccountId>
        <AccountType/>
      </UserInfo>
      <UserInfo>
        <DisplayName>Linda Anderson</DisplayName>
        <AccountId>334</AccountId>
        <AccountType/>
      </UserInfo>
      <UserInfo>
        <DisplayName>Marcia Harkins</DisplayName>
        <AccountId>123</AccountId>
        <AccountType/>
      </UserInfo>
      <UserInfo>
        <DisplayName>Patrice O'Brien</DisplayName>
        <AccountId>25</AccountId>
        <AccountType/>
      </UserInfo>
      <UserInfo>
        <DisplayName>Helena Wilson</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64807-3C69-4691-AA1F-2AAB0AA7C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7E5A1-35F4-45C2-BC3A-8D80FFC0716E}">
  <ds:schemaRefs>
    <ds:schemaRef ds:uri="http://schemas.openxmlformats.org/officeDocument/2006/bibliography"/>
  </ds:schemaRefs>
</ds:datastoreItem>
</file>

<file path=customXml/itemProps3.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 ds:uri="6df2b253-b5eb-483d-ba28-49f93a53811d"/>
  </ds:schemaRefs>
</ds:datastoreItem>
</file>

<file path=customXml/itemProps4.xml><?xml version="1.0" encoding="utf-8"?>
<ds:datastoreItem xmlns:ds="http://schemas.openxmlformats.org/officeDocument/2006/customXml" ds:itemID="{67E1A454-C716-4572-8432-0F41ADC7E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3</Pages>
  <Words>2254</Words>
  <Characters>12850</Characters>
  <Application>Microsoft Office Word</Application>
  <DocSecurity>0</DocSecurity>
  <Lines>107</Lines>
  <Paragraphs>30</Paragraphs>
  <ScaleCrop>false</ScaleCrop>
  <Company>Microsoft</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Bailey</dc:creator>
  <cp:lastModifiedBy>Renee Russo</cp:lastModifiedBy>
  <cp:revision>2</cp:revision>
  <dcterms:created xsi:type="dcterms:W3CDTF">2022-06-09T23:02:00Z</dcterms:created>
  <dcterms:modified xsi:type="dcterms:W3CDTF">2022-06-09T23:02:00Z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